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EE1905" w14:textId="4B5AF044" w:rsidR="00FB5923" w:rsidRPr="005364CA" w:rsidRDefault="00FB5923" w:rsidP="00FB5923">
      <w:pPr>
        <w:rPr>
          <w:rFonts w:ascii="Roboto Condensed" w:eastAsia="Calibri" w:hAnsi="Roboto Condensed" w:cstheme="majorBidi"/>
          <w:color w:val="2E74B5" w:themeColor="accent1" w:themeShade="BF"/>
          <w:sz w:val="32"/>
          <w:szCs w:val="32"/>
        </w:rPr>
      </w:pPr>
      <w:bookmarkStart w:id="0" w:name="_Toc10468993"/>
      <w:r w:rsidRPr="005364CA">
        <w:rPr>
          <w:rFonts w:ascii="Roboto Condensed" w:eastAsia="Calibri" w:hAnsi="Roboto Condensed" w:cstheme="majorBidi"/>
          <w:color w:val="2E74B5" w:themeColor="accent1" w:themeShade="BF"/>
          <w:sz w:val="32"/>
          <w:szCs w:val="32"/>
        </w:rPr>
        <w:t>LISA 4. ARENGUKAVA M</w:t>
      </w:r>
      <w:bookmarkStart w:id="1" w:name="_GoBack"/>
      <w:bookmarkEnd w:id="1"/>
      <w:r w:rsidRPr="005364CA">
        <w:rPr>
          <w:rFonts w:ascii="Roboto Condensed" w:eastAsia="Calibri" w:hAnsi="Roboto Condensed" w:cstheme="majorBidi"/>
          <w:color w:val="2E74B5" w:themeColor="accent1" w:themeShade="BF"/>
          <w:sz w:val="32"/>
          <w:szCs w:val="32"/>
        </w:rPr>
        <w:t>AKSUMUSE PROGNOOS</w:t>
      </w:r>
    </w:p>
    <w:tbl>
      <w:tblPr>
        <w:tblW w:w="5000" w:type="pct"/>
        <w:jc w:val="center"/>
        <w:tblCellMar>
          <w:left w:w="70" w:type="dxa"/>
          <w:right w:w="70" w:type="dxa"/>
        </w:tblCellMar>
        <w:tblLook w:val="04A0" w:firstRow="1" w:lastRow="0" w:firstColumn="1" w:lastColumn="0" w:noHBand="0" w:noVBand="1"/>
      </w:tblPr>
      <w:tblGrid>
        <w:gridCol w:w="969"/>
        <w:gridCol w:w="2418"/>
        <w:gridCol w:w="902"/>
        <w:gridCol w:w="828"/>
        <w:gridCol w:w="826"/>
        <w:gridCol w:w="826"/>
        <w:gridCol w:w="886"/>
        <w:gridCol w:w="850"/>
        <w:gridCol w:w="851"/>
        <w:gridCol w:w="850"/>
        <w:gridCol w:w="854"/>
        <w:gridCol w:w="865"/>
        <w:gridCol w:w="1023"/>
        <w:gridCol w:w="1056"/>
      </w:tblGrid>
      <w:tr w:rsidR="00E37E54" w:rsidRPr="008429C2" w14:paraId="5751587E" w14:textId="77777777" w:rsidTr="00E37E54">
        <w:trPr>
          <w:trHeight w:val="300"/>
          <w:jc w:val="center"/>
        </w:trPr>
        <w:tc>
          <w:tcPr>
            <w:tcW w:w="968" w:type="dxa"/>
            <w:shd w:val="clear" w:color="auto" w:fill="0070C0"/>
            <w:noWrap/>
            <w:vAlign w:val="center"/>
            <w:hideMark/>
          </w:tcPr>
          <w:p w14:paraId="39429E3F" w14:textId="77777777" w:rsidR="00FB5923" w:rsidRPr="005364CA" w:rsidRDefault="00FB5923" w:rsidP="00D40F96">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 </w:t>
            </w:r>
          </w:p>
        </w:tc>
        <w:tc>
          <w:tcPr>
            <w:tcW w:w="2416" w:type="dxa"/>
            <w:shd w:val="clear" w:color="auto" w:fill="0070C0"/>
            <w:noWrap/>
            <w:vAlign w:val="center"/>
            <w:hideMark/>
          </w:tcPr>
          <w:p w14:paraId="4BBDB106" w14:textId="00316C72" w:rsidR="00FB5923" w:rsidRPr="005364CA" w:rsidRDefault="006C6341" w:rsidP="00D40F96">
            <w:pPr>
              <w:spacing w:after="0" w:line="240" w:lineRule="auto"/>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Arengukava maksumus</w:t>
            </w:r>
          </w:p>
          <w:p w14:paraId="473D20BA" w14:textId="77777777" w:rsidR="00FB5923" w:rsidRPr="005364CA" w:rsidRDefault="00FB5923" w:rsidP="00D40F96">
            <w:pPr>
              <w:spacing w:after="0" w:line="240" w:lineRule="auto"/>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(miljonites eurodes)</w:t>
            </w:r>
          </w:p>
        </w:tc>
        <w:tc>
          <w:tcPr>
            <w:tcW w:w="901" w:type="dxa"/>
            <w:shd w:val="clear" w:color="auto" w:fill="0070C0"/>
            <w:noWrap/>
            <w:vAlign w:val="center"/>
            <w:hideMark/>
          </w:tcPr>
          <w:p w14:paraId="0F1D487B" w14:textId="0DB0183D" w:rsidR="00FB5923" w:rsidRPr="005364CA" w:rsidRDefault="00FB5923"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2020</w:t>
            </w:r>
            <w:r w:rsidR="007B6B8A" w:rsidRPr="005364CA">
              <w:rPr>
                <w:rFonts w:ascii="Roboto Light" w:eastAsia="Times New Roman" w:hAnsi="Roboto Light" w:cs="Calibri"/>
                <w:b/>
                <w:bCs/>
                <w:color w:val="FFFFFF" w:themeColor="background1"/>
                <w:sz w:val="18"/>
                <w:szCs w:val="18"/>
                <w:lang w:eastAsia="et-EE"/>
              </w:rPr>
              <w:t>*</w:t>
            </w:r>
          </w:p>
        </w:tc>
        <w:tc>
          <w:tcPr>
            <w:tcW w:w="827" w:type="dxa"/>
            <w:shd w:val="clear" w:color="auto" w:fill="0070C0"/>
            <w:noWrap/>
            <w:vAlign w:val="center"/>
            <w:hideMark/>
          </w:tcPr>
          <w:p w14:paraId="7172400B" w14:textId="22CA4813" w:rsidR="00FB5923" w:rsidRPr="005364CA" w:rsidRDefault="00FB5923"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2021</w:t>
            </w:r>
            <w:r w:rsidR="007B6B8A" w:rsidRPr="005364CA">
              <w:rPr>
                <w:rFonts w:ascii="Roboto Light" w:eastAsia="Times New Roman" w:hAnsi="Roboto Light" w:cs="Calibri"/>
                <w:b/>
                <w:bCs/>
                <w:color w:val="FFFFFF" w:themeColor="background1"/>
                <w:sz w:val="18"/>
                <w:szCs w:val="18"/>
                <w:lang w:eastAsia="et-EE"/>
              </w:rPr>
              <w:t>**</w:t>
            </w:r>
          </w:p>
        </w:tc>
        <w:tc>
          <w:tcPr>
            <w:tcW w:w="826" w:type="dxa"/>
            <w:shd w:val="clear" w:color="auto" w:fill="0070C0"/>
            <w:noWrap/>
            <w:vAlign w:val="center"/>
            <w:hideMark/>
          </w:tcPr>
          <w:p w14:paraId="470FCA06" w14:textId="360C7F1D"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022</w:t>
            </w:r>
          </w:p>
        </w:tc>
        <w:tc>
          <w:tcPr>
            <w:tcW w:w="826" w:type="dxa"/>
            <w:shd w:val="clear" w:color="auto" w:fill="0070C0"/>
            <w:noWrap/>
            <w:vAlign w:val="center"/>
            <w:hideMark/>
          </w:tcPr>
          <w:p w14:paraId="43C634E7" w14:textId="7983B4EF"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023</w:t>
            </w:r>
          </w:p>
        </w:tc>
        <w:tc>
          <w:tcPr>
            <w:tcW w:w="886" w:type="dxa"/>
            <w:shd w:val="clear" w:color="auto" w:fill="0070C0"/>
            <w:noWrap/>
            <w:vAlign w:val="center"/>
            <w:hideMark/>
          </w:tcPr>
          <w:p w14:paraId="25E84AE6" w14:textId="1F98343B"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024</w:t>
            </w:r>
          </w:p>
        </w:tc>
        <w:tc>
          <w:tcPr>
            <w:tcW w:w="850" w:type="dxa"/>
            <w:shd w:val="clear" w:color="auto" w:fill="0070C0"/>
            <w:noWrap/>
            <w:vAlign w:val="center"/>
            <w:hideMark/>
          </w:tcPr>
          <w:p w14:paraId="5B8E303F" w14:textId="0FE99006"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025</w:t>
            </w:r>
          </w:p>
        </w:tc>
        <w:tc>
          <w:tcPr>
            <w:tcW w:w="851" w:type="dxa"/>
            <w:shd w:val="clear" w:color="auto" w:fill="0070C0"/>
            <w:noWrap/>
            <w:vAlign w:val="center"/>
            <w:hideMark/>
          </w:tcPr>
          <w:p w14:paraId="78DDC0CB" w14:textId="1B148468"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026</w:t>
            </w:r>
          </w:p>
        </w:tc>
        <w:tc>
          <w:tcPr>
            <w:tcW w:w="850" w:type="dxa"/>
            <w:shd w:val="clear" w:color="auto" w:fill="0070C0"/>
            <w:noWrap/>
            <w:vAlign w:val="center"/>
            <w:hideMark/>
          </w:tcPr>
          <w:p w14:paraId="6E3A18C4" w14:textId="4E963292"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027</w:t>
            </w:r>
          </w:p>
        </w:tc>
        <w:tc>
          <w:tcPr>
            <w:tcW w:w="854" w:type="dxa"/>
            <w:shd w:val="clear" w:color="auto" w:fill="0070C0"/>
            <w:noWrap/>
            <w:vAlign w:val="center"/>
            <w:hideMark/>
          </w:tcPr>
          <w:p w14:paraId="45D4FC22" w14:textId="60BBA634" w:rsidR="00FB5923" w:rsidRPr="005364CA" w:rsidRDefault="00FB5923"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2028</w:t>
            </w:r>
          </w:p>
        </w:tc>
        <w:tc>
          <w:tcPr>
            <w:tcW w:w="865" w:type="dxa"/>
            <w:shd w:val="clear" w:color="auto" w:fill="0070C0"/>
            <w:noWrap/>
            <w:vAlign w:val="center"/>
            <w:hideMark/>
          </w:tcPr>
          <w:p w14:paraId="16D9719B" w14:textId="3CDCCC76" w:rsidR="00FB5923" w:rsidRPr="005364CA" w:rsidRDefault="00FB5923"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2029</w:t>
            </w:r>
          </w:p>
        </w:tc>
        <w:tc>
          <w:tcPr>
            <w:tcW w:w="1023" w:type="dxa"/>
            <w:shd w:val="clear" w:color="auto" w:fill="0070C0"/>
            <w:noWrap/>
            <w:vAlign w:val="center"/>
            <w:hideMark/>
          </w:tcPr>
          <w:p w14:paraId="2EE80533" w14:textId="626A4D6D" w:rsidR="00FB5923" w:rsidRPr="005364CA" w:rsidRDefault="00D45A87"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w:t>
            </w:r>
            <w:r w:rsidR="00FB5923" w:rsidRPr="005364CA">
              <w:rPr>
                <w:rFonts w:ascii="Roboto Light" w:eastAsia="Times New Roman" w:hAnsi="Roboto Light" w:cs="Calibri"/>
                <w:b/>
                <w:bCs/>
                <w:color w:val="FFFFFF" w:themeColor="background1"/>
                <w:sz w:val="18"/>
                <w:szCs w:val="18"/>
                <w:lang w:eastAsia="et-EE"/>
              </w:rPr>
              <w:t>030</w:t>
            </w:r>
          </w:p>
        </w:tc>
        <w:tc>
          <w:tcPr>
            <w:tcW w:w="1056" w:type="dxa"/>
            <w:shd w:val="clear" w:color="auto" w:fill="0070C0"/>
            <w:noWrap/>
            <w:vAlign w:val="center"/>
            <w:hideMark/>
          </w:tcPr>
          <w:p w14:paraId="161C50B8" w14:textId="77777777" w:rsidR="00FB5923" w:rsidRPr="005364CA" w:rsidRDefault="00FB5923" w:rsidP="00D63C4D">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 xml:space="preserve">Kokku </w:t>
            </w:r>
          </w:p>
        </w:tc>
      </w:tr>
      <w:tr w:rsidR="00E37E54" w:rsidRPr="008429C2" w14:paraId="1F635F77" w14:textId="77777777" w:rsidTr="005364CA">
        <w:trPr>
          <w:trHeight w:val="300"/>
          <w:jc w:val="center"/>
        </w:trPr>
        <w:tc>
          <w:tcPr>
            <w:tcW w:w="968" w:type="dxa"/>
            <w:tcBorders>
              <w:left w:val="single" w:sz="4" w:space="0" w:color="0070C0"/>
              <w:bottom w:val="single" w:sz="4" w:space="0" w:color="0070C0"/>
              <w:right w:val="single" w:sz="4" w:space="0" w:color="0070C0"/>
            </w:tcBorders>
            <w:shd w:val="clear" w:color="auto" w:fill="FFFFFF" w:themeFill="background1"/>
            <w:noWrap/>
            <w:vAlign w:val="center"/>
            <w:hideMark/>
          </w:tcPr>
          <w:p w14:paraId="66BCB5B5" w14:textId="77777777" w:rsidR="00E1626C" w:rsidRPr="005364CA" w:rsidRDefault="00E1626C" w:rsidP="009B5669">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Meede 1</w:t>
            </w:r>
          </w:p>
        </w:tc>
        <w:tc>
          <w:tcPr>
            <w:tcW w:w="2416" w:type="dxa"/>
            <w:tcBorders>
              <w:left w:val="single" w:sz="4" w:space="0" w:color="0070C0"/>
              <w:bottom w:val="single" w:sz="4" w:space="0" w:color="0070C0"/>
              <w:right w:val="single" w:sz="4" w:space="0" w:color="0070C0"/>
            </w:tcBorders>
            <w:shd w:val="clear" w:color="auto" w:fill="FFFFFF" w:themeFill="background1"/>
            <w:noWrap/>
            <w:vAlign w:val="bottom"/>
            <w:hideMark/>
          </w:tcPr>
          <w:p w14:paraId="7093DC15"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Ennetav ja turvaline elukeskkond</w:t>
            </w:r>
          </w:p>
        </w:tc>
        <w:tc>
          <w:tcPr>
            <w:tcW w:w="901" w:type="dxa"/>
            <w:tcBorders>
              <w:left w:val="single" w:sz="4" w:space="0" w:color="0070C0"/>
              <w:bottom w:val="single" w:sz="4" w:space="0" w:color="0070C0"/>
              <w:right w:val="single" w:sz="4" w:space="0" w:color="0070C0"/>
            </w:tcBorders>
            <w:shd w:val="clear" w:color="auto" w:fill="FFFFFF" w:themeFill="background1"/>
            <w:noWrap/>
            <w:vAlign w:val="center"/>
          </w:tcPr>
          <w:p w14:paraId="736F1114" w14:textId="2819FA4A" w:rsidR="00E1626C" w:rsidRPr="005364CA" w:rsidRDefault="0056544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43,90</w:t>
            </w:r>
          </w:p>
        </w:tc>
        <w:tc>
          <w:tcPr>
            <w:tcW w:w="827" w:type="dxa"/>
            <w:tcBorders>
              <w:left w:val="nil"/>
              <w:bottom w:val="single" w:sz="4" w:space="0" w:color="0070C0"/>
              <w:right w:val="single" w:sz="4" w:space="0" w:color="0070C0"/>
            </w:tcBorders>
            <w:shd w:val="clear" w:color="auto" w:fill="auto"/>
            <w:noWrap/>
            <w:vAlign w:val="center"/>
            <w:hideMark/>
          </w:tcPr>
          <w:p w14:paraId="06EF2B6C" w14:textId="3A8E457B"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40,00</w:t>
            </w:r>
          </w:p>
        </w:tc>
        <w:tc>
          <w:tcPr>
            <w:tcW w:w="826" w:type="dxa"/>
            <w:tcBorders>
              <w:left w:val="single" w:sz="4" w:space="0" w:color="0070C0"/>
              <w:bottom w:val="single" w:sz="4" w:space="0" w:color="0070C0"/>
              <w:right w:val="single" w:sz="4" w:space="0" w:color="0070C0"/>
            </w:tcBorders>
            <w:shd w:val="clear" w:color="auto" w:fill="auto"/>
            <w:noWrap/>
            <w:vAlign w:val="center"/>
            <w:hideMark/>
          </w:tcPr>
          <w:p w14:paraId="20618B27" w14:textId="162F8E3C"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38,99</w:t>
            </w:r>
          </w:p>
        </w:tc>
        <w:tc>
          <w:tcPr>
            <w:tcW w:w="826" w:type="dxa"/>
            <w:tcBorders>
              <w:left w:val="single" w:sz="4" w:space="0" w:color="0070C0"/>
              <w:bottom w:val="single" w:sz="4" w:space="0" w:color="0070C0"/>
              <w:right w:val="single" w:sz="4" w:space="0" w:color="0070C0"/>
            </w:tcBorders>
            <w:shd w:val="clear" w:color="auto" w:fill="auto"/>
            <w:noWrap/>
            <w:vAlign w:val="center"/>
            <w:hideMark/>
          </w:tcPr>
          <w:p w14:paraId="5924247E" w14:textId="2747ED9E"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38,80</w:t>
            </w:r>
          </w:p>
        </w:tc>
        <w:tc>
          <w:tcPr>
            <w:tcW w:w="886" w:type="dxa"/>
            <w:tcBorders>
              <w:left w:val="single" w:sz="4" w:space="0" w:color="0070C0"/>
              <w:bottom w:val="single" w:sz="4" w:space="0" w:color="0070C0"/>
              <w:right w:val="single" w:sz="4" w:space="0" w:color="0070C0"/>
            </w:tcBorders>
            <w:shd w:val="clear" w:color="auto" w:fill="auto"/>
            <w:noWrap/>
            <w:vAlign w:val="center"/>
            <w:hideMark/>
          </w:tcPr>
          <w:p w14:paraId="5A98E0FF" w14:textId="224B15B9"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37,23</w:t>
            </w:r>
          </w:p>
        </w:tc>
        <w:tc>
          <w:tcPr>
            <w:tcW w:w="850" w:type="dxa"/>
            <w:tcBorders>
              <w:left w:val="single" w:sz="4" w:space="0" w:color="0070C0"/>
              <w:bottom w:val="single" w:sz="4" w:space="0" w:color="0070C0"/>
              <w:right w:val="single" w:sz="4" w:space="0" w:color="0070C0"/>
            </w:tcBorders>
            <w:shd w:val="clear" w:color="auto" w:fill="auto"/>
            <w:noWrap/>
            <w:vAlign w:val="center"/>
            <w:hideMark/>
          </w:tcPr>
          <w:p w14:paraId="35FC6DB4" w14:textId="7FA3409F"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851" w:type="dxa"/>
            <w:tcBorders>
              <w:left w:val="single" w:sz="4" w:space="0" w:color="0070C0"/>
              <w:bottom w:val="single" w:sz="4" w:space="0" w:color="0070C0"/>
              <w:right w:val="single" w:sz="4" w:space="0" w:color="0070C0"/>
            </w:tcBorders>
            <w:shd w:val="clear" w:color="auto" w:fill="auto"/>
            <w:noWrap/>
            <w:vAlign w:val="center"/>
            <w:hideMark/>
          </w:tcPr>
          <w:p w14:paraId="30096EC7" w14:textId="6C34FDC5"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850" w:type="dxa"/>
            <w:tcBorders>
              <w:left w:val="single" w:sz="4" w:space="0" w:color="0070C0"/>
              <w:bottom w:val="single" w:sz="4" w:space="0" w:color="0070C0"/>
              <w:right w:val="single" w:sz="4" w:space="0" w:color="0070C0"/>
            </w:tcBorders>
            <w:shd w:val="clear" w:color="auto" w:fill="auto"/>
            <w:noWrap/>
            <w:vAlign w:val="center"/>
            <w:hideMark/>
          </w:tcPr>
          <w:p w14:paraId="74EBA0B5" w14:textId="1C65DF4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854" w:type="dxa"/>
            <w:tcBorders>
              <w:left w:val="single" w:sz="4" w:space="0" w:color="0070C0"/>
              <w:bottom w:val="single" w:sz="4" w:space="0" w:color="0070C0"/>
              <w:right w:val="single" w:sz="4" w:space="0" w:color="0070C0"/>
            </w:tcBorders>
            <w:shd w:val="clear" w:color="auto" w:fill="auto"/>
            <w:noWrap/>
            <w:vAlign w:val="center"/>
            <w:hideMark/>
          </w:tcPr>
          <w:p w14:paraId="0E81267C" w14:textId="60930EF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865" w:type="dxa"/>
            <w:tcBorders>
              <w:left w:val="single" w:sz="4" w:space="0" w:color="0070C0"/>
              <w:bottom w:val="single" w:sz="4" w:space="0" w:color="0070C0"/>
              <w:right w:val="single" w:sz="4" w:space="0" w:color="0070C0"/>
            </w:tcBorders>
            <w:shd w:val="clear" w:color="auto" w:fill="auto"/>
            <w:noWrap/>
            <w:vAlign w:val="center"/>
            <w:hideMark/>
          </w:tcPr>
          <w:p w14:paraId="0BAE17BA" w14:textId="4C020897"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1023" w:type="dxa"/>
            <w:tcBorders>
              <w:left w:val="single" w:sz="4" w:space="0" w:color="0070C0"/>
              <w:bottom w:val="single" w:sz="4" w:space="0" w:color="0070C0"/>
              <w:right w:val="single" w:sz="4" w:space="0" w:color="2E74B5" w:themeColor="accent1" w:themeShade="BF"/>
            </w:tcBorders>
            <w:shd w:val="clear" w:color="auto" w:fill="auto"/>
            <w:noWrap/>
            <w:vAlign w:val="center"/>
            <w:hideMark/>
          </w:tcPr>
          <w:p w14:paraId="30D0E249" w14:textId="624DA553"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37,14</w:t>
            </w:r>
          </w:p>
        </w:tc>
        <w:tc>
          <w:tcPr>
            <w:tcW w:w="1056" w:type="dxa"/>
            <w:tcBorders>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5885C856" w14:textId="5BF98F40" w:rsidR="00E1626C" w:rsidRPr="005364CA" w:rsidRDefault="00EF2166" w:rsidP="005364CA">
            <w:pPr>
              <w:spacing w:after="0" w:line="240" w:lineRule="auto"/>
              <w:jc w:val="right"/>
              <w:rPr>
                <w:rFonts w:ascii="Roboto Light" w:eastAsia="Times New Roman" w:hAnsi="Roboto Light" w:cs="Calibri"/>
                <w:b/>
                <w:color w:val="000000"/>
                <w:sz w:val="18"/>
                <w:szCs w:val="18"/>
                <w:highlight w:val="yellow"/>
                <w:lang w:eastAsia="et-EE"/>
              </w:rPr>
            </w:pPr>
            <w:r w:rsidRPr="005364CA">
              <w:rPr>
                <w:rFonts w:ascii="Roboto Light" w:hAnsi="Roboto Light" w:cs="Calibri"/>
                <w:b/>
                <w:color w:val="000000"/>
                <w:sz w:val="18"/>
                <w:szCs w:val="18"/>
              </w:rPr>
              <w:t>421,76</w:t>
            </w:r>
          </w:p>
        </w:tc>
      </w:tr>
      <w:tr w:rsidR="00E37E54" w:rsidRPr="008429C2" w14:paraId="5D9352D4" w14:textId="77777777" w:rsidTr="005364CA">
        <w:trPr>
          <w:trHeight w:val="300"/>
          <w:jc w:val="center"/>
        </w:trPr>
        <w:tc>
          <w:tcPr>
            <w:tcW w:w="96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42521200"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Meede 2</w:t>
            </w:r>
          </w:p>
        </w:tc>
        <w:tc>
          <w:tcPr>
            <w:tcW w:w="2416"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61896590"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Kiire ja asjatundlik abi</w:t>
            </w:r>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tcPr>
          <w:p w14:paraId="6F0A1DCD" w14:textId="13110E5E" w:rsidR="00E1626C" w:rsidRPr="005364CA" w:rsidRDefault="0056544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171,77</w:t>
            </w:r>
          </w:p>
        </w:tc>
        <w:tc>
          <w:tcPr>
            <w:tcW w:w="827" w:type="dxa"/>
            <w:tcBorders>
              <w:top w:val="single" w:sz="4" w:space="0" w:color="0070C0"/>
              <w:left w:val="nil"/>
              <w:bottom w:val="single" w:sz="4" w:space="0" w:color="0070C0"/>
              <w:right w:val="single" w:sz="4" w:space="0" w:color="0070C0"/>
            </w:tcBorders>
            <w:shd w:val="clear" w:color="auto" w:fill="auto"/>
            <w:noWrap/>
            <w:vAlign w:val="center"/>
            <w:hideMark/>
          </w:tcPr>
          <w:p w14:paraId="72262F2A" w14:textId="522246E2"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180,54</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3DEC5B77" w14:textId="6FB6770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180,83</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F7DABCA" w14:textId="47BD7FB4"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179,75</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33429C5" w14:textId="5E149F79"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178,67</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33325B0" w14:textId="4AFF9EB7"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851"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C39907A" w14:textId="70B6A91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7688A5C" w14:textId="63D56FB5"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85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7090A8C9" w14:textId="30B2B789"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865"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78A81E27" w14:textId="1ECF9899"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1023" w:type="dxa"/>
            <w:tcBorders>
              <w:top w:val="single" w:sz="4" w:space="0" w:color="0070C0"/>
              <w:left w:val="single" w:sz="4" w:space="0" w:color="0070C0"/>
              <w:bottom w:val="single" w:sz="4" w:space="0" w:color="0070C0"/>
              <w:right w:val="single" w:sz="4" w:space="0" w:color="2E74B5" w:themeColor="accent1" w:themeShade="BF"/>
            </w:tcBorders>
            <w:shd w:val="clear" w:color="auto" w:fill="auto"/>
            <w:noWrap/>
            <w:vAlign w:val="center"/>
            <w:hideMark/>
          </w:tcPr>
          <w:p w14:paraId="6499B72D" w14:textId="21AED17D"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177,37</w:t>
            </w:r>
          </w:p>
        </w:tc>
        <w:tc>
          <w:tcPr>
            <w:tcW w:w="105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781520AC" w14:textId="55FBA0B5" w:rsidR="00E1626C" w:rsidRPr="005364CA" w:rsidRDefault="00EF2166" w:rsidP="005364CA">
            <w:pPr>
              <w:spacing w:after="0" w:line="240" w:lineRule="auto"/>
              <w:jc w:val="right"/>
              <w:rPr>
                <w:rFonts w:ascii="Roboto Light" w:eastAsia="Times New Roman" w:hAnsi="Roboto Light" w:cs="Calibri"/>
                <w:b/>
                <w:color w:val="000000"/>
                <w:sz w:val="18"/>
                <w:szCs w:val="18"/>
                <w:highlight w:val="yellow"/>
                <w:lang w:eastAsia="et-EE"/>
              </w:rPr>
            </w:pPr>
            <w:r w:rsidRPr="005364CA">
              <w:rPr>
                <w:rFonts w:ascii="Roboto Light" w:hAnsi="Roboto Light" w:cs="Calibri"/>
                <w:b/>
                <w:color w:val="000000"/>
                <w:sz w:val="18"/>
                <w:szCs w:val="18"/>
              </w:rPr>
              <w:t>1 955,74</w:t>
            </w:r>
          </w:p>
        </w:tc>
      </w:tr>
      <w:tr w:rsidR="00E37E54" w:rsidRPr="008429C2" w14:paraId="5C3E986E" w14:textId="77777777" w:rsidTr="005364CA">
        <w:trPr>
          <w:trHeight w:val="300"/>
          <w:jc w:val="center"/>
        </w:trPr>
        <w:tc>
          <w:tcPr>
            <w:tcW w:w="96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77DD8207"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Meede 3</w:t>
            </w:r>
          </w:p>
        </w:tc>
        <w:tc>
          <w:tcPr>
            <w:tcW w:w="2416"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07D23FC8"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 xml:space="preserve">Kindel </w:t>
            </w:r>
            <w:proofErr w:type="spellStart"/>
            <w:r w:rsidRPr="005364CA">
              <w:rPr>
                <w:rFonts w:ascii="Roboto Light" w:eastAsia="Times New Roman" w:hAnsi="Roboto Light" w:cs="Calibri"/>
                <w:color w:val="000000"/>
                <w:sz w:val="18"/>
                <w:szCs w:val="18"/>
                <w:lang w:eastAsia="et-EE"/>
              </w:rPr>
              <w:t>sisejulgeolek</w:t>
            </w:r>
            <w:proofErr w:type="spellEnd"/>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tcPr>
          <w:p w14:paraId="27E58B3D" w14:textId="45B0D652" w:rsidR="00E1626C" w:rsidRPr="005364CA" w:rsidRDefault="0056544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122,66</w:t>
            </w:r>
          </w:p>
        </w:tc>
        <w:tc>
          <w:tcPr>
            <w:tcW w:w="827" w:type="dxa"/>
            <w:tcBorders>
              <w:top w:val="single" w:sz="4" w:space="0" w:color="0070C0"/>
              <w:left w:val="nil"/>
              <w:bottom w:val="single" w:sz="4" w:space="0" w:color="0070C0"/>
              <w:right w:val="single" w:sz="4" w:space="0" w:color="0070C0"/>
            </w:tcBorders>
            <w:shd w:val="clear" w:color="auto" w:fill="auto"/>
            <w:noWrap/>
            <w:vAlign w:val="center"/>
            <w:hideMark/>
          </w:tcPr>
          <w:p w14:paraId="2C1B63C0" w14:textId="1306B36C"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140,60</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31CE8641" w14:textId="2F2B4AD0"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122,48</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B014CB8" w14:textId="37CA9F58"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117,95</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BE91844" w14:textId="555A4AED"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116,47</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1854D859" w14:textId="0BE8ADEF"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851"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9FC9A8A" w14:textId="6209F80B"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3AC14932" w14:textId="74CC37B0"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85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421CB52" w14:textId="4F22AD66"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865"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3F81DF8E" w14:textId="70A2AF25"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1023" w:type="dxa"/>
            <w:tcBorders>
              <w:top w:val="single" w:sz="4" w:space="0" w:color="0070C0"/>
              <w:left w:val="single" w:sz="4" w:space="0" w:color="0070C0"/>
              <w:bottom w:val="single" w:sz="4" w:space="0" w:color="0070C0"/>
              <w:right w:val="single" w:sz="4" w:space="0" w:color="2E74B5" w:themeColor="accent1" w:themeShade="BF"/>
            </w:tcBorders>
            <w:shd w:val="clear" w:color="auto" w:fill="auto"/>
            <w:noWrap/>
            <w:vAlign w:val="center"/>
            <w:hideMark/>
          </w:tcPr>
          <w:p w14:paraId="746A3176" w14:textId="4BE8B1B7"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115,86</w:t>
            </w:r>
          </w:p>
        </w:tc>
        <w:tc>
          <w:tcPr>
            <w:tcW w:w="105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28F864C5" w14:textId="05C0C91F" w:rsidR="00E1626C" w:rsidRPr="005364CA" w:rsidRDefault="00EF2166" w:rsidP="005364CA">
            <w:pPr>
              <w:spacing w:after="0" w:line="240" w:lineRule="auto"/>
              <w:jc w:val="right"/>
              <w:rPr>
                <w:rFonts w:ascii="Roboto Light" w:eastAsia="Times New Roman" w:hAnsi="Roboto Light" w:cs="Calibri"/>
                <w:b/>
                <w:color w:val="000000"/>
                <w:sz w:val="18"/>
                <w:szCs w:val="18"/>
                <w:highlight w:val="yellow"/>
                <w:lang w:eastAsia="et-EE"/>
              </w:rPr>
            </w:pPr>
            <w:r w:rsidRPr="005364CA">
              <w:rPr>
                <w:rFonts w:ascii="Roboto Light" w:hAnsi="Roboto Light" w:cs="Calibri"/>
                <w:b/>
                <w:color w:val="000000"/>
                <w:sz w:val="18"/>
                <w:szCs w:val="18"/>
              </w:rPr>
              <w:t>1 315,33</w:t>
            </w:r>
          </w:p>
        </w:tc>
      </w:tr>
      <w:tr w:rsidR="005364CA" w:rsidRPr="008429C2" w14:paraId="1ECED4EB" w14:textId="77777777" w:rsidTr="005364CA">
        <w:trPr>
          <w:trHeight w:val="300"/>
          <w:jc w:val="center"/>
        </w:trPr>
        <w:tc>
          <w:tcPr>
            <w:tcW w:w="96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hideMark/>
          </w:tcPr>
          <w:p w14:paraId="686A9D02" w14:textId="77777777" w:rsidR="00E1626C" w:rsidRPr="005364CA" w:rsidRDefault="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Meede 4</w:t>
            </w:r>
          </w:p>
        </w:tc>
        <w:tc>
          <w:tcPr>
            <w:tcW w:w="2416"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5D1648E4" w14:textId="67720F40" w:rsidR="00E1626C" w:rsidRPr="005364CA" w:rsidRDefault="00E844FA"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Eesti arengut toetav kodakondsus-, rände- ja identiteedihaldus</w:t>
            </w:r>
            <w:r w:rsidR="00D40F96" w:rsidRPr="005364CA">
              <w:rPr>
                <w:rFonts w:ascii="Roboto Light" w:eastAsia="Times New Roman" w:hAnsi="Roboto Light" w:cs="Calibri"/>
                <w:color w:val="000000"/>
                <w:sz w:val="18"/>
                <w:szCs w:val="18"/>
                <w:lang w:eastAsia="et-EE"/>
              </w:rPr>
              <w:t>-</w:t>
            </w:r>
            <w:r w:rsidRPr="005364CA">
              <w:rPr>
                <w:rFonts w:ascii="Roboto Light" w:eastAsia="Times New Roman" w:hAnsi="Roboto Light" w:cs="Calibri"/>
                <w:color w:val="000000"/>
                <w:sz w:val="18"/>
                <w:szCs w:val="18"/>
                <w:lang w:eastAsia="et-EE"/>
              </w:rPr>
              <w:t>poliitika</w:t>
            </w:r>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tcPr>
          <w:p w14:paraId="3AF733A3" w14:textId="0D438B1E" w:rsidR="00E1626C" w:rsidRPr="005364CA" w:rsidRDefault="0056544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26,76</w:t>
            </w:r>
          </w:p>
        </w:tc>
        <w:tc>
          <w:tcPr>
            <w:tcW w:w="827" w:type="dxa"/>
            <w:tcBorders>
              <w:top w:val="single" w:sz="4" w:space="0" w:color="0070C0"/>
              <w:left w:val="nil"/>
              <w:bottom w:val="single" w:sz="4" w:space="0" w:color="0070C0"/>
              <w:right w:val="single" w:sz="4" w:space="0" w:color="0070C0"/>
            </w:tcBorders>
            <w:shd w:val="clear" w:color="auto" w:fill="auto"/>
            <w:noWrap/>
            <w:vAlign w:val="center"/>
            <w:hideMark/>
          </w:tcPr>
          <w:p w14:paraId="3884C1C4" w14:textId="69D43C0D"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25,17</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80A55F7" w14:textId="2E35386D"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26,86</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1F90D5CD" w14:textId="20322F22"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24,10</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1266D09F" w14:textId="7DD02F4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23,78</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D5E319E" w14:textId="14032CEA"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851"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71A2234E" w14:textId="76E9AB6E"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74316E47" w14:textId="4701F8CE"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85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7609F3E" w14:textId="35833CEF"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865"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40C9D455" w14:textId="5CD4128E"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1023" w:type="dxa"/>
            <w:tcBorders>
              <w:top w:val="single" w:sz="4" w:space="0" w:color="0070C0"/>
              <w:left w:val="single" w:sz="4" w:space="0" w:color="0070C0"/>
              <w:bottom w:val="single" w:sz="4" w:space="0" w:color="0070C0"/>
              <w:right w:val="single" w:sz="4" w:space="0" w:color="2E74B5" w:themeColor="accent1" w:themeShade="BF"/>
            </w:tcBorders>
            <w:shd w:val="clear" w:color="auto" w:fill="auto"/>
            <w:noWrap/>
            <w:vAlign w:val="center"/>
            <w:hideMark/>
          </w:tcPr>
          <w:p w14:paraId="19E38D4F" w14:textId="6A0FBC70"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23,82</w:t>
            </w:r>
          </w:p>
        </w:tc>
        <w:tc>
          <w:tcPr>
            <w:tcW w:w="105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49B0CDAA" w14:textId="5E0BA9B4" w:rsidR="00E1626C" w:rsidRPr="005364CA" w:rsidRDefault="00EF2166" w:rsidP="005364CA">
            <w:pPr>
              <w:spacing w:after="0" w:line="240" w:lineRule="auto"/>
              <w:jc w:val="right"/>
              <w:rPr>
                <w:rFonts w:ascii="Roboto Light" w:eastAsia="Times New Roman" w:hAnsi="Roboto Light" w:cs="Calibri"/>
                <w:b/>
                <w:color w:val="000000"/>
                <w:sz w:val="18"/>
                <w:szCs w:val="18"/>
                <w:highlight w:val="yellow"/>
                <w:lang w:eastAsia="et-EE"/>
              </w:rPr>
            </w:pPr>
            <w:r w:rsidRPr="005364CA">
              <w:rPr>
                <w:rFonts w:ascii="Roboto Light" w:hAnsi="Roboto Light" w:cs="Calibri"/>
                <w:b/>
                <w:color w:val="000000"/>
                <w:sz w:val="18"/>
                <w:szCs w:val="18"/>
              </w:rPr>
              <w:t>269,56</w:t>
            </w:r>
          </w:p>
        </w:tc>
      </w:tr>
      <w:tr w:rsidR="005364CA" w:rsidRPr="008429C2" w14:paraId="2829A952" w14:textId="77777777" w:rsidTr="005364CA">
        <w:trPr>
          <w:trHeight w:val="300"/>
          <w:jc w:val="center"/>
        </w:trPr>
        <w:tc>
          <w:tcPr>
            <w:tcW w:w="96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hideMark/>
          </w:tcPr>
          <w:p w14:paraId="7FCAECE5" w14:textId="77777777" w:rsidR="00E1626C" w:rsidRPr="005364CA" w:rsidRDefault="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Meede 5</w:t>
            </w:r>
          </w:p>
        </w:tc>
        <w:tc>
          <w:tcPr>
            <w:tcW w:w="2416"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26EF0FDE" w14:textId="77777777" w:rsidR="00E1626C" w:rsidRPr="005364CA" w:rsidRDefault="00E1626C" w:rsidP="00E1626C">
            <w:pPr>
              <w:spacing w:after="0" w:line="240" w:lineRule="auto"/>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 xml:space="preserve">Tark ja innovaatiline </w:t>
            </w:r>
            <w:proofErr w:type="spellStart"/>
            <w:r w:rsidRPr="005364CA">
              <w:rPr>
                <w:rFonts w:ascii="Roboto Light" w:eastAsia="Times New Roman" w:hAnsi="Roboto Light" w:cs="Calibri"/>
                <w:color w:val="000000"/>
                <w:sz w:val="18"/>
                <w:szCs w:val="18"/>
                <w:lang w:eastAsia="et-EE"/>
              </w:rPr>
              <w:t>siseturvalisus</w:t>
            </w:r>
            <w:proofErr w:type="spellEnd"/>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center"/>
          </w:tcPr>
          <w:p w14:paraId="3C408919" w14:textId="4D2B21A7" w:rsidR="00E1626C" w:rsidRPr="005364CA" w:rsidRDefault="0056544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eastAsia="Times New Roman" w:hAnsi="Roboto Light" w:cs="Calibri"/>
                <w:color w:val="000000"/>
                <w:sz w:val="18"/>
                <w:szCs w:val="18"/>
                <w:lang w:eastAsia="et-EE"/>
              </w:rPr>
              <w:t>16,64</w:t>
            </w:r>
          </w:p>
        </w:tc>
        <w:tc>
          <w:tcPr>
            <w:tcW w:w="827" w:type="dxa"/>
            <w:tcBorders>
              <w:top w:val="single" w:sz="4" w:space="0" w:color="0070C0"/>
              <w:left w:val="nil"/>
              <w:bottom w:val="single" w:sz="4" w:space="0" w:color="0070C0"/>
              <w:right w:val="single" w:sz="4" w:space="0" w:color="0070C0"/>
            </w:tcBorders>
            <w:shd w:val="clear" w:color="auto" w:fill="auto"/>
            <w:noWrap/>
            <w:vAlign w:val="center"/>
            <w:hideMark/>
          </w:tcPr>
          <w:p w14:paraId="12D84892" w14:textId="07D48C25"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15,46</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E64BD44" w14:textId="294891CE"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14,01</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49BDA455" w14:textId="22C44424"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13,84</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B56276D" w14:textId="1371BD22"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13,72</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03332C36" w14:textId="56B82260"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851"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D33BC27" w14:textId="637109DC"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24C60847" w14:textId="0861EFAF"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854"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5C3849AF" w14:textId="74CF4355"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865" w:type="dxa"/>
            <w:tcBorders>
              <w:top w:val="single" w:sz="4" w:space="0" w:color="0070C0"/>
              <w:left w:val="single" w:sz="4" w:space="0" w:color="0070C0"/>
              <w:bottom w:val="single" w:sz="4" w:space="0" w:color="0070C0"/>
              <w:right w:val="single" w:sz="4" w:space="0" w:color="0070C0"/>
            </w:tcBorders>
            <w:shd w:val="clear" w:color="auto" w:fill="auto"/>
            <w:noWrap/>
            <w:vAlign w:val="center"/>
            <w:hideMark/>
          </w:tcPr>
          <w:p w14:paraId="766F99C2" w14:textId="7A10F4DC"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1023" w:type="dxa"/>
            <w:tcBorders>
              <w:top w:val="single" w:sz="4" w:space="0" w:color="0070C0"/>
              <w:left w:val="single" w:sz="4" w:space="0" w:color="0070C0"/>
              <w:bottom w:val="single" w:sz="4" w:space="0" w:color="0070C0"/>
              <w:right w:val="single" w:sz="4" w:space="0" w:color="2E74B5" w:themeColor="accent1" w:themeShade="BF"/>
            </w:tcBorders>
            <w:shd w:val="clear" w:color="auto" w:fill="auto"/>
            <w:noWrap/>
            <w:vAlign w:val="center"/>
            <w:hideMark/>
          </w:tcPr>
          <w:p w14:paraId="326AA9DA" w14:textId="333F3DDC" w:rsidR="00E1626C" w:rsidRPr="005364CA" w:rsidRDefault="00E1626C" w:rsidP="005364CA">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color w:val="000000"/>
                <w:sz w:val="18"/>
                <w:szCs w:val="18"/>
              </w:rPr>
              <w:t>13,73</w:t>
            </w:r>
          </w:p>
        </w:tc>
        <w:tc>
          <w:tcPr>
            <w:tcW w:w="1056" w:type="dxa"/>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shd w:val="clear" w:color="auto" w:fill="auto"/>
            <w:noWrap/>
            <w:vAlign w:val="center"/>
            <w:hideMark/>
          </w:tcPr>
          <w:p w14:paraId="4102EC22" w14:textId="635CA807" w:rsidR="00E1626C" w:rsidRPr="005364CA" w:rsidRDefault="00EF2166" w:rsidP="005364CA">
            <w:pPr>
              <w:spacing w:after="0" w:line="240" w:lineRule="auto"/>
              <w:jc w:val="right"/>
              <w:rPr>
                <w:rFonts w:ascii="Roboto Light" w:eastAsia="Times New Roman" w:hAnsi="Roboto Light" w:cs="Calibri"/>
                <w:b/>
                <w:color w:val="000000"/>
                <w:sz w:val="18"/>
                <w:szCs w:val="18"/>
                <w:highlight w:val="yellow"/>
                <w:lang w:eastAsia="et-EE"/>
              </w:rPr>
            </w:pPr>
            <w:r w:rsidRPr="005364CA">
              <w:rPr>
                <w:rFonts w:ascii="Roboto Light" w:hAnsi="Roboto Light" w:cs="Calibri"/>
                <w:b/>
                <w:color w:val="000000"/>
                <w:sz w:val="18"/>
                <w:szCs w:val="18"/>
              </w:rPr>
              <w:t>156,08</w:t>
            </w:r>
          </w:p>
        </w:tc>
      </w:tr>
      <w:tr w:rsidR="00E37E54" w:rsidRPr="008429C2" w14:paraId="7CA6BD4C" w14:textId="77777777" w:rsidTr="00E37E54">
        <w:trPr>
          <w:trHeight w:val="300"/>
          <w:jc w:val="center"/>
        </w:trPr>
        <w:tc>
          <w:tcPr>
            <w:tcW w:w="3384" w:type="dxa"/>
            <w:gridSpan w:val="2"/>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5743CF44" w14:textId="4EE560DB" w:rsidR="00FB5923" w:rsidRPr="005364CA" w:rsidRDefault="00FB5923" w:rsidP="006C6341">
            <w:pPr>
              <w:spacing w:after="0" w:line="240" w:lineRule="auto"/>
              <w:jc w:val="right"/>
              <w:rPr>
                <w:rFonts w:ascii="Roboto Light" w:eastAsia="Times New Roman" w:hAnsi="Roboto Light" w:cs="Calibri"/>
                <w:b/>
                <w:bCs/>
                <w:color w:val="000000"/>
                <w:sz w:val="18"/>
                <w:szCs w:val="18"/>
                <w:lang w:eastAsia="et-EE"/>
              </w:rPr>
            </w:pPr>
          </w:p>
        </w:tc>
        <w:tc>
          <w:tcPr>
            <w:tcW w:w="901"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5F7353B8" w14:textId="77777777" w:rsidR="00FB5923" w:rsidRPr="005364CA" w:rsidRDefault="00FB5923" w:rsidP="00FB5923">
            <w:pPr>
              <w:spacing w:after="0" w:line="240" w:lineRule="auto"/>
              <w:jc w:val="right"/>
              <w:rPr>
                <w:rFonts w:ascii="Roboto Light" w:hAnsi="Roboto Light" w:cs="Calibri"/>
                <w:b/>
                <w:bCs/>
                <w:color w:val="000000"/>
                <w:sz w:val="18"/>
                <w:szCs w:val="18"/>
                <w:highlight w:val="yellow"/>
              </w:rPr>
            </w:pPr>
          </w:p>
        </w:tc>
        <w:tc>
          <w:tcPr>
            <w:tcW w:w="827"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665FA8E3" w14:textId="2F93A9C9" w:rsidR="00FB5923" w:rsidRPr="005364CA" w:rsidRDefault="00FB5923" w:rsidP="00FB5923">
            <w:pPr>
              <w:spacing w:after="0" w:line="240" w:lineRule="auto"/>
              <w:jc w:val="right"/>
              <w:rPr>
                <w:rFonts w:ascii="Roboto Light" w:hAnsi="Roboto Light" w:cs="Calibri"/>
                <w:b/>
                <w:bCs/>
                <w:color w:val="000000"/>
                <w:sz w:val="18"/>
                <w:szCs w:val="18"/>
              </w:rPr>
            </w:pPr>
          </w:p>
        </w:tc>
        <w:tc>
          <w:tcPr>
            <w:tcW w:w="826"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7EDEEDA5" w14:textId="715045D3" w:rsidR="00FB5923" w:rsidRPr="005364CA" w:rsidRDefault="00FB5923" w:rsidP="00FB5923">
            <w:pPr>
              <w:spacing w:after="0" w:line="240" w:lineRule="auto"/>
              <w:jc w:val="right"/>
              <w:rPr>
                <w:rFonts w:ascii="Roboto Light" w:hAnsi="Roboto Light" w:cs="Calibri"/>
                <w:b/>
                <w:bCs/>
                <w:color w:val="000000"/>
                <w:sz w:val="18"/>
                <w:szCs w:val="18"/>
              </w:rPr>
            </w:pPr>
          </w:p>
        </w:tc>
        <w:tc>
          <w:tcPr>
            <w:tcW w:w="826"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494FC355" w14:textId="0BB31C45" w:rsidR="00FB5923" w:rsidRPr="005364CA" w:rsidRDefault="00FB5923" w:rsidP="00FB5923">
            <w:pPr>
              <w:spacing w:after="0" w:line="240" w:lineRule="auto"/>
              <w:jc w:val="right"/>
              <w:rPr>
                <w:rFonts w:ascii="Roboto Light" w:hAnsi="Roboto Light" w:cs="Calibri"/>
                <w:b/>
                <w:bCs/>
                <w:color w:val="000000"/>
                <w:sz w:val="18"/>
                <w:szCs w:val="18"/>
              </w:rPr>
            </w:pPr>
          </w:p>
        </w:tc>
        <w:tc>
          <w:tcPr>
            <w:tcW w:w="886"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14057F67" w14:textId="0D8A3F82" w:rsidR="00FB5923" w:rsidRPr="005364CA" w:rsidRDefault="00FB5923" w:rsidP="00FB5923">
            <w:pPr>
              <w:spacing w:after="0" w:line="240" w:lineRule="auto"/>
              <w:jc w:val="right"/>
              <w:rPr>
                <w:rFonts w:ascii="Roboto Light" w:hAnsi="Roboto Light" w:cs="Calibri"/>
                <w:b/>
                <w:bCs/>
                <w:color w:val="000000"/>
                <w:sz w:val="18"/>
                <w:szCs w:val="18"/>
              </w:rPr>
            </w:pPr>
          </w:p>
        </w:tc>
        <w:tc>
          <w:tcPr>
            <w:tcW w:w="850"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31F55EFF" w14:textId="22255713" w:rsidR="00FB5923" w:rsidRPr="005364CA" w:rsidRDefault="00FB5923" w:rsidP="00FB5923">
            <w:pPr>
              <w:spacing w:after="0" w:line="240" w:lineRule="auto"/>
              <w:jc w:val="right"/>
              <w:rPr>
                <w:rFonts w:ascii="Roboto Light" w:hAnsi="Roboto Light" w:cs="Calibri"/>
                <w:b/>
                <w:bCs/>
                <w:color w:val="000000"/>
                <w:sz w:val="18"/>
                <w:szCs w:val="18"/>
              </w:rPr>
            </w:pPr>
          </w:p>
        </w:tc>
        <w:tc>
          <w:tcPr>
            <w:tcW w:w="851"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2D4A288A" w14:textId="54036ACF" w:rsidR="00FB5923" w:rsidRPr="005364CA" w:rsidRDefault="00FB5923" w:rsidP="00FB5923">
            <w:pPr>
              <w:spacing w:after="0" w:line="240" w:lineRule="auto"/>
              <w:jc w:val="right"/>
              <w:rPr>
                <w:rFonts w:ascii="Roboto Light" w:hAnsi="Roboto Light" w:cs="Calibri"/>
                <w:b/>
                <w:bCs/>
                <w:color w:val="000000"/>
                <w:sz w:val="18"/>
                <w:szCs w:val="18"/>
              </w:rPr>
            </w:pPr>
          </w:p>
        </w:tc>
        <w:tc>
          <w:tcPr>
            <w:tcW w:w="850"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1102100D" w14:textId="65283EF0" w:rsidR="00FB5923" w:rsidRPr="005364CA" w:rsidRDefault="00FB5923" w:rsidP="00FB5923">
            <w:pPr>
              <w:spacing w:after="0" w:line="240" w:lineRule="auto"/>
              <w:jc w:val="right"/>
              <w:rPr>
                <w:rFonts w:ascii="Roboto Light" w:hAnsi="Roboto Light" w:cs="Calibri"/>
                <w:b/>
                <w:bCs/>
                <w:color w:val="000000"/>
                <w:sz w:val="18"/>
                <w:szCs w:val="18"/>
              </w:rPr>
            </w:pPr>
          </w:p>
        </w:tc>
        <w:tc>
          <w:tcPr>
            <w:tcW w:w="854"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172E7501" w14:textId="7E3F8041" w:rsidR="00FB5923" w:rsidRPr="005364CA" w:rsidRDefault="00FB5923" w:rsidP="00FB5923">
            <w:pPr>
              <w:spacing w:after="0" w:line="240" w:lineRule="auto"/>
              <w:jc w:val="right"/>
              <w:rPr>
                <w:rFonts w:ascii="Roboto Light" w:hAnsi="Roboto Light" w:cs="Calibri"/>
                <w:b/>
                <w:bCs/>
                <w:color w:val="000000"/>
                <w:sz w:val="18"/>
                <w:szCs w:val="18"/>
              </w:rPr>
            </w:pPr>
          </w:p>
        </w:tc>
        <w:tc>
          <w:tcPr>
            <w:tcW w:w="865"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6C4B5644" w14:textId="470AA3EC" w:rsidR="00FB5923" w:rsidRPr="005364CA" w:rsidRDefault="00FB5923" w:rsidP="00FB5923">
            <w:pPr>
              <w:spacing w:after="0" w:line="240" w:lineRule="auto"/>
              <w:jc w:val="right"/>
              <w:rPr>
                <w:rFonts w:ascii="Roboto Light" w:hAnsi="Roboto Light" w:cs="Calibri"/>
                <w:b/>
                <w:bCs/>
                <w:color w:val="000000"/>
                <w:sz w:val="18"/>
                <w:szCs w:val="18"/>
              </w:rPr>
            </w:pPr>
          </w:p>
        </w:tc>
        <w:tc>
          <w:tcPr>
            <w:tcW w:w="1023" w:type="dxa"/>
            <w:tcBorders>
              <w:top w:val="single" w:sz="4" w:space="0" w:color="0070C0"/>
              <w:left w:val="single" w:sz="4" w:space="0" w:color="0070C0"/>
              <w:bottom w:val="single" w:sz="4" w:space="0" w:color="0070C0"/>
              <w:right w:val="single" w:sz="4" w:space="0" w:color="0070C0"/>
            </w:tcBorders>
            <w:shd w:val="clear" w:color="auto" w:fill="0070C0"/>
            <w:noWrap/>
            <w:vAlign w:val="bottom"/>
          </w:tcPr>
          <w:p w14:paraId="213963AB" w14:textId="0051392A" w:rsidR="00FB5923" w:rsidRPr="005364CA" w:rsidRDefault="00FB5923" w:rsidP="00FB5923">
            <w:pPr>
              <w:spacing w:after="0" w:line="240" w:lineRule="auto"/>
              <w:jc w:val="right"/>
              <w:rPr>
                <w:rFonts w:ascii="Roboto Light" w:hAnsi="Roboto Light" w:cs="Calibri"/>
                <w:b/>
                <w:bCs/>
                <w:color w:val="000000"/>
                <w:sz w:val="18"/>
                <w:szCs w:val="18"/>
              </w:rPr>
            </w:pPr>
          </w:p>
        </w:tc>
        <w:tc>
          <w:tcPr>
            <w:tcW w:w="1056" w:type="dxa"/>
            <w:tcBorders>
              <w:top w:val="single" w:sz="4" w:space="0" w:color="2E74B5" w:themeColor="accent1" w:themeShade="BF"/>
              <w:left w:val="single" w:sz="4" w:space="0" w:color="0070C0"/>
              <w:bottom w:val="single" w:sz="4" w:space="0" w:color="0070C0"/>
              <w:right w:val="single" w:sz="4" w:space="0" w:color="0070C0"/>
            </w:tcBorders>
            <w:shd w:val="clear" w:color="auto" w:fill="0070C0"/>
            <w:noWrap/>
            <w:vAlign w:val="bottom"/>
          </w:tcPr>
          <w:p w14:paraId="31B15F6E" w14:textId="4B150442" w:rsidR="00FB5923" w:rsidRPr="005364CA" w:rsidRDefault="00FB5923" w:rsidP="00FB5923">
            <w:pPr>
              <w:spacing w:after="0" w:line="240" w:lineRule="auto"/>
              <w:jc w:val="right"/>
              <w:rPr>
                <w:rFonts w:ascii="Roboto Light" w:hAnsi="Roboto Light" w:cs="Calibri"/>
                <w:b/>
                <w:bCs/>
                <w:color w:val="000000"/>
                <w:sz w:val="18"/>
                <w:szCs w:val="18"/>
                <w:highlight w:val="yellow"/>
              </w:rPr>
            </w:pPr>
          </w:p>
        </w:tc>
      </w:tr>
      <w:tr w:rsidR="00E37E54" w:rsidRPr="008429C2" w14:paraId="6B12A64E" w14:textId="77777777" w:rsidTr="00E37E54">
        <w:trPr>
          <w:trHeight w:val="300"/>
          <w:jc w:val="center"/>
        </w:trPr>
        <w:tc>
          <w:tcPr>
            <w:tcW w:w="3384"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2E1A71D4" w14:textId="19854E0D" w:rsidR="002C6D21" w:rsidRPr="005364CA" w:rsidRDefault="002C6D21" w:rsidP="002C6D21">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 KOKKU</w:t>
            </w:r>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478DA7CF" w14:textId="6700A587" w:rsidR="002C6D21" w:rsidRPr="005364CA" w:rsidRDefault="0056544C"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bCs/>
                <w:color w:val="000000"/>
                <w:sz w:val="18"/>
                <w:szCs w:val="18"/>
              </w:rPr>
              <w:t>381,73</w:t>
            </w:r>
          </w:p>
        </w:tc>
        <w:tc>
          <w:tcPr>
            <w:tcW w:w="827" w:type="dxa"/>
            <w:tcBorders>
              <w:top w:val="single" w:sz="4" w:space="0" w:color="0070C0"/>
              <w:left w:val="nil"/>
              <w:bottom w:val="single" w:sz="4" w:space="0" w:color="0070C0"/>
              <w:right w:val="single" w:sz="4" w:space="0" w:color="0070C0"/>
            </w:tcBorders>
            <w:shd w:val="clear" w:color="auto" w:fill="auto"/>
            <w:noWrap/>
            <w:vAlign w:val="bottom"/>
          </w:tcPr>
          <w:p w14:paraId="206B8937" w14:textId="6F6C0589"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401,76</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87BD4BA" w14:textId="673B9695"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383,17</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19CC3EE" w14:textId="261CB009"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374,44</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6154B91" w14:textId="6FEF3824"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369,88</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A00C5CD" w14:textId="72654B1C"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851"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AB1384B" w14:textId="08CD8E51"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850"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BC96187" w14:textId="4292304D"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854"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7AF2813" w14:textId="15CBEEE6"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865"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5A124F0" w14:textId="3AED6FFE"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1023" w:type="dxa"/>
            <w:tcBorders>
              <w:top w:val="single" w:sz="4" w:space="0" w:color="0070C0"/>
              <w:left w:val="single" w:sz="4" w:space="0" w:color="0070C0"/>
              <w:bottom w:val="single" w:sz="4" w:space="0" w:color="0070C0"/>
              <w:right w:val="nil"/>
            </w:tcBorders>
            <w:shd w:val="clear" w:color="auto" w:fill="auto"/>
            <w:noWrap/>
            <w:vAlign w:val="bottom"/>
          </w:tcPr>
          <w:p w14:paraId="0212E255" w14:textId="68193C55" w:rsidR="002C6D21" w:rsidRPr="005364CA" w:rsidRDefault="002C6D21" w:rsidP="002C6D21">
            <w:pPr>
              <w:spacing w:after="0" w:line="240" w:lineRule="auto"/>
              <w:jc w:val="right"/>
              <w:rPr>
                <w:rFonts w:ascii="Roboto Light" w:hAnsi="Roboto Light" w:cs="Calibri"/>
                <w:b/>
                <w:bCs/>
                <w:color w:val="000000"/>
                <w:sz w:val="18"/>
                <w:szCs w:val="18"/>
              </w:rPr>
            </w:pPr>
            <w:r w:rsidRPr="005364CA">
              <w:rPr>
                <w:rFonts w:ascii="Roboto Light" w:hAnsi="Roboto Light" w:cs="Calibri"/>
                <w:b/>
                <w:color w:val="000000"/>
                <w:sz w:val="18"/>
                <w:szCs w:val="18"/>
              </w:rPr>
              <w:t>367,92</w:t>
            </w:r>
          </w:p>
        </w:tc>
        <w:tc>
          <w:tcPr>
            <w:tcW w:w="105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98193DF" w14:textId="588768E3" w:rsidR="002C6D21" w:rsidRPr="005364CA" w:rsidRDefault="0056544C" w:rsidP="002C6D21">
            <w:pPr>
              <w:spacing w:after="0" w:line="240" w:lineRule="auto"/>
              <w:jc w:val="right"/>
              <w:rPr>
                <w:rFonts w:ascii="Roboto Light" w:hAnsi="Roboto Light" w:cs="Calibri"/>
                <w:b/>
                <w:bCs/>
                <w:color w:val="000000"/>
                <w:sz w:val="18"/>
                <w:szCs w:val="18"/>
                <w:highlight w:val="yellow"/>
              </w:rPr>
            </w:pPr>
            <w:r w:rsidRPr="005364CA">
              <w:rPr>
                <w:rFonts w:ascii="Roboto Light" w:hAnsi="Roboto Light" w:cs="Calibri"/>
                <w:b/>
                <w:bCs/>
                <w:color w:val="000000"/>
                <w:sz w:val="18"/>
                <w:szCs w:val="18"/>
              </w:rPr>
              <w:t>4 118,48</w:t>
            </w:r>
          </w:p>
        </w:tc>
      </w:tr>
      <w:tr w:rsidR="00E37E54" w:rsidRPr="008429C2" w14:paraId="390B3453" w14:textId="77777777" w:rsidTr="00E37E54">
        <w:trPr>
          <w:trHeight w:val="300"/>
          <w:jc w:val="center"/>
        </w:trPr>
        <w:tc>
          <w:tcPr>
            <w:tcW w:w="3384" w:type="dxa"/>
            <w:gridSpan w:val="2"/>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0FD69B75" w14:textId="3987884C" w:rsidR="002C6D21" w:rsidRPr="005364CA" w:rsidRDefault="002C6D21" w:rsidP="009B5669">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Lisavajadus</w:t>
            </w:r>
          </w:p>
        </w:tc>
        <w:tc>
          <w:tcPr>
            <w:tcW w:w="90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37168D61" w14:textId="7950311D" w:rsidR="002C6D21" w:rsidRPr="005364CA" w:rsidRDefault="007330FF" w:rsidP="007330FF">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w:t>
            </w:r>
          </w:p>
        </w:tc>
        <w:tc>
          <w:tcPr>
            <w:tcW w:w="827"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773A8CB7" w14:textId="03145108" w:rsidR="002C6D21" w:rsidRPr="005364CA" w:rsidRDefault="007330FF" w:rsidP="007330FF">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w:t>
            </w:r>
          </w:p>
        </w:tc>
        <w:tc>
          <w:tcPr>
            <w:tcW w:w="826" w:type="dxa"/>
            <w:tcBorders>
              <w:top w:val="single" w:sz="4" w:space="0" w:color="0070C0"/>
              <w:left w:val="nil"/>
              <w:bottom w:val="single" w:sz="4" w:space="0" w:color="0070C0"/>
              <w:right w:val="single" w:sz="4" w:space="0" w:color="0070C0"/>
            </w:tcBorders>
            <w:shd w:val="clear" w:color="auto" w:fill="auto"/>
            <w:noWrap/>
            <w:vAlign w:val="bottom"/>
          </w:tcPr>
          <w:p w14:paraId="1C353774" w14:textId="2B82C800" w:rsidR="002C6D21" w:rsidRPr="005364CA" w:rsidRDefault="0039661F" w:rsidP="002C6D21">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color w:val="000000"/>
                <w:sz w:val="18"/>
                <w:szCs w:val="18"/>
              </w:rPr>
              <w:t>104,43</w:t>
            </w:r>
          </w:p>
        </w:tc>
        <w:tc>
          <w:tcPr>
            <w:tcW w:w="82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09D1111" w14:textId="676E5A82" w:rsidR="002C6D21" w:rsidRPr="005364CA" w:rsidRDefault="002C6D21" w:rsidP="0039661F">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color w:val="000000"/>
                <w:sz w:val="18"/>
                <w:szCs w:val="18"/>
              </w:rPr>
              <w:t>1</w:t>
            </w:r>
            <w:r w:rsidR="0039661F" w:rsidRPr="005364CA">
              <w:rPr>
                <w:rFonts w:ascii="Roboto Light" w:hAnsi="Roboto Light" w:cs="Calibri"/>
                <w:b/>
                <w:color w:val="000000"/>
                <w:sz w:val="18"/>
                <w:szCs w:val="18"/>
              </w:rPr>
              <w:t>39,83</w:t>
            </w:r>
          </w:p>
        </w:tc>
        <w:tc>
          <w:tcPr>
            <w:tcW w:w="886"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4A48E4B" w14:textId="750BC22A" w:rsidR="002C6D21" w:rsidRPr="005364CA" w:rsidRDefault="002C6D21" w:rsidP="0039661F">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color w:val="000000"/>
                <w:sz w:val="18"/>
                <w:szCs w:val="18"/>
              </w:rPr>
              <w:t>1</w:t>
            </w:r>
            <w:r w:rsidR="0039661F" w:rsidRPr="005364CA">
              <w:rPr>
                <w:rFonts w:ascii="Roboto Light" w:hAnsi="Roboto Light" w:cs="Calibri"/>
                <w:b/>
                <w:color w:val="000000"/>
                <w:sz w:val="18"/>
                <w:szCs w:val="18"/>
              </w:rPr>
              <w:t>88,82</w:t>
            </w:r>
          </w:p>
        </w:tc>
        <w:tc>
          <w:tcPr>
            <w:tcW w:w="850" w:type="dxa"/>
            <w:tcBorders>
              <w:top w:val="single" w:sz="4" w:space="0" w:color="0070C0"/>
              <w:left w:val="single" w:sz="4" w:space="0" w:color="0070C0"/>
              <w:bottom w:val="single" w:sz="4" w:space="0" w:color="0070C0"/>
              <w:right w:val="nil"/>
            </w:tcBorders>
            <w:shd w:val="clear" w:color="auto" w:fill="auto"/>
            <w:noWrap/>
            <w:vAlign w:val="bottom"/>
          </w:tcPr>
          <w:p w14:paraId="17F3BA46" w14:textId="4FDA1C53" w:rsidR="002C6D21" w:rsidRPr="005364CA" w:rsidRDefault="002C6D21" w:rsidP="0039661F">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color w:val="000000"/>
                <w:sz w:val="18"/>
                <w:szCs w:val="18"/>
              </w:rPr>
              <w:t>2</w:t>
            </w:r>
            <w:r w:rsidR="0039661F" w:rsidRPr="005364CA">
              <w:rPr>
                <w:rFonts w:ascii="Roboto Light" w:hAnsi="Roboto Light" w:cs="Calibri"/>
                <w:b/>
                <w:color w:val="000000"/>
                <w:sz w:val="18"/>
                <w:szCs w:val="18"/>
              </w:rPr>
              <w:t>38,77</w:t>
            </w:r>
          </w:p>
        </w:tc>
        <w:tc>
          <w:tcPr>
            <w:tcW w:w="851"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7C3DDFE6" w14:textId="321DB9F1" w:rsidR="002C6D21" w:rsidRPr="005364CA" w:rsidRDefault="00F23C4B" w:rsidP="002C6D21">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bCs/>
                <w:color w:val="000000"/>
                <w:sz w:val="18"/>
                <w:szCs w:val="18"/>
              </w:rPr>
              <w:t>197,54</w:t>
            </w:r>
          </w:p>
        </w:tc>
        <w:tc>
          <w:tcPr>
            <w:tcW w:w="850"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6CC37DE7" w14:textId="6ED0C546" w:rsidR="002C6D21" w:rsidRPr="005364CA" w:rsidRDefault="002C6D21" w:rsidP="00F23C4B">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bCs/>
                <w:color w:val="000000"/>
                <w:sz w:val="18"/>
                <w:szCs w:val="18"/>
              </w:rPr>
              <w:t>19</w:t>
            </w:r>
            <w:r w:rsidR="00F23C4B" w:rsidRPr="005364CA">
              <w:rPr>
                <w:rFonts w:ascii="Roboto Light" w:hAnsi="Roboto Light" w:cs="Calibri"/>
                <w:b/>
                <w:bCs/>
                <w:color w:val="000000"/>
                <w:sz w:val="18"/>
                <w:szCs w:val="18"/>
              </w:rPr>
              <w:t>5,76</w:t>
            </w:r>
          </w:p>
        </w:tc>
        <w:tc>
          <w:tcPr>
            <w:tcW w:w="854"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22C1F0CB" w14:textId="30EEBEB8" w:rsidR="002C6D21" w:rsidRPr="005364CA" w:rsidRDefault="00F23C4B" w:rsidP="002C6D21">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191,90</w:t>
            </w:r>
          </w:p>
        </w:tc>
        <w:tc>
          <w:tcPr>
            <w:tcW w:w="865"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053F688D" w14:textId="2D47DBC3" w:rsidR="002C6D21" w:rsidRPr="005364CA" w:rsidRDefault="002C6D21" w:rsidP="00F23C4B">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hAnsi="Roboto Light" w:cs="Calibri"/>
                <w:b/>
                <w:bCs/>
                <w:color w:val="000000"/>
                <w:sz w:val="18"/>
                <w:szCs w:val="18"/>
              </w:rPr>
              <w:t>19</w:t>
            </w:r>
            <w:r w:rsidR="00F23C4B" w:rsidRPr="005364CA">
              <w:rPr>
                <w:rFonts w:ascii="Roboto Light" w:hAnsi="Roboto Light" w:cs="Calibri"/>
                <w:b/>
                <w:bCs/>
                <w:color w:val="000000"/>
                <w:sz w:val="18"/>
                <w:szCs w:val="18"/>
              </w:rPr>
              <w:t>2,46</w:t>
            </w:r>
          </w:p>
        </w:tc>
        <w:tc>
          <w:tcPr>
            <w:tcW w:w="1023"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6C9AA3AA" w14:textId="171CBE19" w:rsidR="002C6D21" w:rsidRPr="005364CA" w:rsidRDefault="00F23C4B" w:rsidP="002C6D21">
            <w:pPr>
              <w:spacing w:after="0" w:line="240" w:lineRule="auto"/>
              <w:jc w:val="right"/>
              <w:rPr>
                <w:rFonts w:ascii="Roboto Light" w:eastAsia="Times New Roman" w:hAnsi="Roboto Light" w:cs="Calibri"/>
                <w:b/>
                <w:bCs/>
                <w:color w:val="000000"/>
                <w:sz w:val="18"/>
                <w:szCs w:val="18"/>
                <w:lang w:eastAsia="et-EE"/>
              </w:rPr>
            </w:pPr>
            <w:r w:rsidRPr="005364CA">
              <w:rPr>
                <w:rFonts w:ascii="Roboto Light" w:eastAsia="Times New Roman" w:hAnsi="Roboto Light" w:cs="Calibri"/>
                <w:b/>
                <w:bCs/>
                <w:color w:val="000000"/>
                <w:sz w:val="18"/>
                <w:szCs w:val="18"/>
                <w:lang w:eastAsia="et-EE"/>
              </w:rPr>
              <w:t>191,74</w:t>
            </w:r>
          </w:p>
        </w:tc>
        <w:tc>
          <w:tcPr>
            <w:tcW w:w="1056"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tcPr>
          <w:p w14:paraId="0385A4AD" w14:textId="439E3C22" w:rsidR="002C6D21" w:rsidRPr="005364CA" w:rsidRDefault="00F23C4B" w:rsidP="002C6D21">
            <w:pPr>
              <w:spacing w:after="0" w:line="240" w:lineRule="auto"/>
              <w:jc w:val="right"/>
              <w:rPr>
                <w:rFonts w:ascii="Roboto Light" w:eastAsia="Times New Roman" w:hAnsi="Roboto Light" w:cs="Calibri"/>
                <w:b/>
                <w:bCs/>
                <w:color w:val="000000"/>
                <w:sz w:val="18"/>
                <w:szCs w:val="18"/>
                <w:highlight w:val="yellow"/>
                <w:lang w:eastAsia="et-EE"/>
              </w:rPr>
            </w:pPr>
            <w:r w:rsidRPr="005364CA">
              <w:rPr>
                <w:rFonts w:ascii="Roboto Light" w:eastAsia="Times New Roman" w:hAnsi="Roboto Light" w:cs="Calibri"/>
                <w:b/>
                <w:bCs/>
                <w:color w:val="000000"/>
                <w:sz w:val="18"/>
                <w:szCs w:val="18"/>
                <w:lang w:eastAsia="et-EE"/>
              </w:rPr>
              <w:t>1 </w:t>
            </w:r>
            <w:r w:rsidR="0039661F" w:rsidRPr="005364CA">
              <w:rPr>
                <w:rFonts w:ascii="Roboto Light" w:eastAsia="Times New Roman" w:hAnsi="Roboto Light" w:cs="Calibri"/>
                <w:b/>
                <w:bCs/>
                <w:color w:val="000000"/>
                <w:sz w:val="18"/>
                <w:szCs w:val="18"/>
                <w:lang w:eastAsia="et-EE"/>
              </w:rPr>
              <w:t>641</w:t>
            </w:r>
            <w:r w:rsidRPr="005364CA">
              <w:rPr>
                <w:rFonts w:ascii="Roboto Light" w:eastAsia="Times New Roman" w:hAnsi="Roboto Light" w:cs="Calibri"/>
                <w:b/>
                <w:bCs/>
                <w:color w:val="000000"/>
                <w:sz w:val="18"/>
                <w:szCs w:val="18"/>
                <w:lang w:eastAsia="et-EE"/>
              </w:rPr>
              <w:t>,</w:t>
            </w:r>
            <w:r w:rsidR="0039661F" w:rsidRPr="005364CA">
              <w:rPr>
                <w:rFonts w:ascii="Roboto Light" w:eastAsia="Times New Roman" w:hAnsi="Roboto Light" w:cs="Calibri"/>
                <w:b/>
                <w:bCs/>
                <w:color w:val="000000"/>
                <w:sz w:val="18"/>
                <w:szCs w:val="18"/>
                <w:lang w:eastAsia="et-EE"/>
              </w:rPr>
              <w:t>25</w:t>
            </w:r>
          </w:p>
        </w:tc>
      </w:tr>
    </w:tbl>
    <w:p w14:paraId="3A8EFBD9" w14:textId="618F8070" w:rsidR="007B6B8A" w:rsidRPr="005364CA" w:rsidRDefault="007B6B8A" w:rsidP="007B6B8A">
      <w:pPr>
        <w:spacing w:after="0" w:line="240" w:lineRule="auto"/>
        <w:jc w:val="both"/>
        <w:rPr>
          <w:rFonts w:ascii="Roboto Light" w:hAnsi="Roboto Light" w:cstheme="minorHAnsi"/>
          <w:i/>
          <w:sz w:val="20"/>
          <w:szCs w:val="24"/>
        </w:rPr>
      </w:pPr>
      <w:r w:rsidRPr="005364CA">
        <w:rPr>
          <w:rFonts w:ascii="Roboto Light" w:hAnsi="Roboto Light" w:cstheme="minorHAnsi"/>
          <w:i/>
          <w:sz w:val="20"/>
          <w:szCs w:val="24"/>
        </w:rPr>
        <w:t>*2020. aasta kohta on esitatud tegelikud kulud</w:t>
      </w:r>
    </w:p>
    <w:p w14:paraId="37E68FEA" w14:textId="04257DCE" w:rsidR="007B6B8A" w:rsidRPr="005364CA" w:rsidRDefault="007B6B8A" w:rsidP="00E844FA">
      <w:pPr>
        <w:spacing w:after="0" w:line="240" w:lineRule="auto"/>
        <w:jc w:val="both"/>
        <w:rPr>
          <w:rFonts w:ascii="Roboto Light" w:hAnsi="Roboto Light" w:cstheme="minorHAnsi"/>
          <w:i/>
          <w:sz w:val="20"/>
          <w:szCs w:val="24"/>
        </w:rPr>
      </w:pPr>
      <w:r w:rsidRPr="005364CA">
        <w:rPr>
          <w:rFonts w:ascii="Roboto Light" w:hAnsi="Roboto Light" w:cstheme="minorHAnsi"/>
          <w:i/>
          <w:sz w:val="20"/>
          <w:szCs w:val="24"/>
        </w:rPr>
        <w:t xml:space="preserve">**2021. aasta eelarve ei sisalda 2020. aastast ülekantud </w:t>
      </w:r>
      <w:r w:rsidR="0065362B" w:rsidRPr="005364CA">
        <w:rPr>
          <w:rFonts w:ascii="Roboto Light" w:hAnsi="Roboto Light" w:cstheme="minorHAnsi"/>
          <w:i/>
          <w:sz w:val="20"/>
          <w:szCs w:val="24"/>
        </w:rPr>
        <w:t>raha</w:t>
      </w:r>
      <w:r w:rsidRPr="005364CA">
        <w:rPr>
          <w:rFonts w:ascii="Roboto Light" w:hAnsi="Roboto Light" w:cstheme="minorHAnsi"/>
          <w:i/>
          <w:sz w:val="20"/>
          <w:szCs w:val="24"/>
        </w:rPr>
        <w:t xml:space="preserve">, </w:t>
      </w:r>
      <w:r w:rsidR="0065362B" w:rsidRPr="005364CA">
        <w:rPr>
          <w:rFonts w:ascii="Roboto Light" w:hAnsi="Roboto Light" w:cstheme="minorHAnsi"/>
          <w:i/>
          <w:sz w:val="20"/>
          <w:szCs w:val="24"/>
        </w:rPr>
        <w:t xml:space="preserve">kuid </w:t>
      </w:r>
      <w:r w:rsidRPr="005364CA">
        <w:rPr>
          <w:rFonts w:ascii="Roboto Light" w:hAnsi="Roboto Light" w:cstheme="minorHAnsi"/>
          <w:i/>
          <w:sz w:val="20"/>
          <w:szCs w:val="24"/>
        </w:rPr>
        <w:t xml:space="preserve">sisaldab </w:t>
      </w:r>
      <w:r w:rsidR="00621078" w:rsidRPr="005364CA">
        <w:rPr>
          <w:rFonts w:ascii="Roboto Light" w:hAnsi="Roboto Light" w:cstheme="minorHAnsi"/>
          <w:i/>
          <w:sz w:val="20"/>
          <w:szCs w:val="24"/>
        </w:rPr>
        <w:t xml:space="preserve">raha </w:t>
      </w:r>
      <w:r w:rsidRPr="005364CA">
        <w:rPr>
          <w:rFonts w:ascii="Roboto Light" w:hAnsi="Roboto Light" w:cstheme="minorHAnsi"/>
          <w:i/>
          <w:sz w:val="20"/>
          <w:szCs w:val="24"/>
        </w:rPr>
        <w:t>2021. aasta lisaeelarve</w:t>
      </w:r>
      <w:r w:rsidR="00621078" w:rsidRPr="005364CA">
        <w:rPr>
          <w:rFonts w:ascii="Roboto Light" w:hAnsi="Roboto Light" w:cstheme="minorHAnsi"/>
          <w:i/>
          <w:sz w:val="20"/>
          <w:szCs w:val="24"/>
        </w:rPr>
        <w:t>st</w:t>
      </w:r>
      <w:r w:rsidR="00440E6E" w:rsidRPr="005364CA">
        <w:rPr>
          <w:rFonts w:ascii="Roboto Light" w:hAnsi="Roboto Light" w:cstheme="minorHAnsi"/>
          <w:i/>
          <w:sz w:val="20"/>
          <w:szCs w:val="24"/>
        </w:rPr>
        <w:t>.</w:t>
      </w:r>
    </w:p>
    <w:p w14:paraId="5597C4AA" w14:textId="7BE2B7EB" w:rsidR="00FB5923" w:rsidRPr="005364CA" w:rsidRDefault="00FB5923" w:rsidP="00143498">
      <w:pPr>
        <w:spacing w:before="240" w:after="120" w:line="240" w:lineRule="auto"/>
        <w:jc w:val="both"/>
        <w:rPr>
          <w:rFonts w:ascii="Roboto Light" w:hAnsi="Roboto Light" w:cstheme="minorHAnsi"/>
          <w:sz w:val="20"/>
          <w:szCs w:val="24"/>
        </w:rPr>
      </w:pPr>
      <w:r w:rsidRPr="005364CA">
        <w:rPr>
          <w:rFonts w:ascii="Roboto Light" w:hAnsi="Roboto Light" w:cstheme="minorHAnsi"/>
          <w:sz w:val="20"/>
          <w:szCs w:val="24"/>
        </w:rPr>
        <w:t xml:space="preserve">Arengukava maksumus tugineb </w:t>
      </w:r>
      <w:proofErr w:type="spellStart"/>
      <w:r w:rsidRPr="005364CA">
        <w:rPr>
          <w:rFonts w:ascii="Roboto Light" w:hAnsi="Roboto Light" w:cstheme="minorHAnsi"/>
          <w:sz w:val="20"/>
          <w:szCs w:val="24"/>
        </w:rPr>
        <w:t>SIM</w:t>
      </w:r>
      <w:r w:rsidR="00BA3C54" w:rsidRPr="005364CA">
        <w:rPr>
          <w:rFonts w:ascii="Roboto Light" w:hAnsi="Roboto Light" w:cstheme="minorHAnsi"/>
          <w:sz w:val="20"/>
          <w:szCs w:val="24"/>
        </w:rPr>
        <w:t>-i</w:t>
      </w:r>
      <w:proofErr w:type="spellEnd"/>
      <w:r w:rsidRPr="005364CA">
        <w:rPr>
          <w:rFonts w:ascii="Roboto Light" w:hAnsi="Roboto Light" w:cstheme="minorHAnsi"/>
          <w:sz w:val="20"/>
          <w:szCs w:val="24"/>
        </w:rPr>
        <w:t xml:space="preserve"> valitsemisala riigi eelarvestr</w:t>
      </w:r>
      <w:r w:rsidR="007B6B8A" w:rsidRPr="005364CA">
        <w:rPr>
          <w:rFonts w:ascii="Roboto Light" w:hAnsi="Roboto Light" w:cstheme="minorHAnsi"/>
          <w:sz w:val="20"/>
          <w:szCs w:val="24"/>
        </w:rPr>
        <w:t>ateegia raames planeeritud 2021–2025</w:t>
      </w:r>
      <w:r w:rsidRPr="005364CA">
        <w:rPr>
          <w:rFonts w:ascii="Roboto Light" w:hAnsi="Roboto Light" w:cstheme="minorHAnsi"/>
          <w:sz w:val="20"/>
          <w:szCs w:val="24"/>
        </w:rPr>
        <w:t xml:space="preserve"> eelarvel. </w:t>
      </w:r>
      <w:r w:rsidR="007B6B8A" w:rsidRPr="005364CA">
        <w:rPr>
          <w:rFonts w:ascii="Roboto Light" w:hAnsi="Roboto Light" w:cstheme="minorHAnsi"/>
          <w:sz w:val="20"/>
          <w:szCs w:val="24"/>
        </w:rPr>
        <w:t>Aastate 2026</w:t>
      </w:r>
      <w:r w:rsidRPr="005364CA">
        <w:rPr>
          <w:rFonts w:ascii="Roboto Light" w:hAnsi="Roboto Light" w:cstheme="minorHAnsi"/>
          <w:sz w:val="20"/>
          <w:szCs w:val="24"/>
        </w:rPr>
        <w:t xml:space="preserve">–2030 andmed on </w:t>
      </w:r>
      <w:r w:rsidR="00D63C4D" w:rsidRPr="005364CA">
        <w:rPr>
          <w:rFonts w:ascii="Roboto Light" w:hAnsi="Roboto Light" w:cstheme="minorHAnsi"/>
          <w:sz w:val="20"/>
          <w:szCs w:val="24"/>
        </w:rPr>
        <w:t>orienteerivad. Nende hulka ei ole arvestatud</w:t>
      </w:r>
      <w:r w:rsidRPr="005364CA">
        <w:rPr>
          <w:rFonts w:ascii="Roboto Light" w:hAnsi="Roboto Light" w:cstheme="minorHAnsi"/>
          <w:sz w:val="20"/>
          <w:szCs w:val="24"/>
        </w:rPr>
        <w:t xml:space="preserve"> programmide üleseid summasid (tulud ja käibemaksukulu). Andmed sisaldavad meetmete kaupa kulusid, sh a</w:t>
      </w:r>
      <w:r w:rsidR="00D63C4D" w:rsidRPr="005364CA">
        <w:rPr>
          <w:rFonts w:ascii="Roboto Light" w:hAnsi="Roboto Light" w:cstheme="minorHAnsi"/>
          <w:sz w:val="20"/>
          <w:szCs w:val="24"/>
        </w:rPr>
        <w:t>mortisatsioonikulu, kuid nende hulgas ei ole</w:t>
      </w:r>
      <w:r w:rsidRPr="005364CA">
        <w:rPr>
          <w:rFonts w:ascii="Roboto Light" w:hAnsi="Roboto Light" w:cstheme="minorHAnsi"/>
          <w:sz w:val="20"/>
          <w:szCs w:val="24"/>
        </w:rPr>
        <w:t xml:space="preserve"> investeeringute summasid. </w:t>
      </w:r>
      <w:r w:rsidR="00D2631F" w:rsidRPr="005364CA">
        <w:rPr>
          <w:rFonts w:ascii="Roboto Light" w:hAnsi="Roboto Light" w:cstheme="minorHAnsi"/>
          <w:sz w:val="20"/>
          <w:szCs w:val="24"/>
        </w:rPr>
        <w:t xml:space="preserve"> </w:t>
      </w:r>
    </w:p>
    <w:p w14:paraId="0652577B" w14:textId="62830E1F" w:rsidR="006C6341" w:rsidRPr="005364CA" w:rsidRDefault="00E844FA" w:rsidP="006C6341">
      <w:pPr>
        <w:spacing w:before="240" w:after="120" w:line="240" w:lineRule="auto"/>
        <w:jc w:val="both"/>
        <w:rPr>
          <w:rFonts w:ascii="Roboto Light" w:hAnsi="Roboto Light" w:cstheme="minorHAnsi"/>
          <w:sz w:val="20"/>
          <w:szCs w:val="24"/>
        </w:rPr>
      </w:pPr>
      <w:r w:rsidRPr="005364CA">
        <w:rPr>
          <w:rFonts w:ascii="Roboto Light" w:hAnsi="Roboto Light" w:cstheme="minorHAnsi"/>
          <w:sz w:val="20"/>
          <w:szCs w:val="24"/>
        </w:rPr>
        <w:t>Arengukava maksumuse prognoosis nimetatud summa ei kata kogu arenguvajadust, programmide koostamisel tehakse eesmärkide saavutamisel valikuid, lähtudes riigieelarvest ning Euroopa Liidu vahendite kasutusvõimalusest ja -piirangutest.</w:t>
      </w:r>
    </w:p>
    <w:p w14:paraId="3A0E7343" w14:textId="3B383D0C" w:rsidR="009B5669" w:rsidRDefault="009B5669" w:rsidP="006C6341">
      <w:pPr>
        <w:spacing w:before="240" w:after="120" w:line="240" w:lineRule="auto"/>
        <w:jc w:val="both"/>
        <w:rPr>
          <w:rFonts w:cstheme="minorHAnsi"/>
          <w:szCs w:val="24"/>
        </w:rPr>
      </w:pPr>
    </w:p>
    <w:p w14:paraId="1424D47E" w14:textId="24658570" w:rsidR="006C6341" w:rsidRDefault="006C6341" w:rsidP="006C6341">
      <w:pPr>
        <w:spacing w:before="240" w:after="120" w:line="240" w:lineRule="auto"/>
        <w:jc w:val="both"/>
        <w:rPr>
          <w:rFonts w:cstheme="minorHAnsi"/>
          <w:szCs w:val="24"/>
        </w:rPr>
      </w:pPr>
    </w:p>
    <w:p w14:paraId="745E0E38" w14:textId="77777777" w:rsidR="006110F2" w:rsidRDefault="006110F2" w:rsidP="006C6341">
      <w:pPr>
        <w:spacing w:before="240" w:after="120" w:line="240" w:lineRule="auto"/>
        <w:jc w:val="both"/>
        <w:rPr>
          <w:rFonts w:cstheme="minorHAnsi"/>
          <w:szCs w:val="24"/>
        </w:rPr>
        <w:sectPr w:rsidR="006110F2" w:rsidSect="008429C2">
          <w:headerReference w:type="default" r:id="rId11"/>
          <w:footerReference w:type="default" r:id="rId12"/>
          <w:pgSz w:w="16838" w:h="11906" w:orient="landscape"/>
          <w:pgMar w:top="1417" w:right="1417" w:bottom="1417" w:left="1417" w:header="708" w:footer="708" w:gutter="0"/>
          <w:cols w:space="708"/>
          <w:docGrid w:linePitch="360"/>
        </w:sectPr>
      </w:pPr>
    </w:p>
    <w:p w14:paraId="3A60948F" w14:textId="487058C3" w:rsidR="00FB5923" w:rsidRPr="005364CA" w:rsidRDefault="00D92330" w:rsidP="00E12FD1">
      <w:pPr>
        <w:pStyle w:val="Heading1"/>
        <w:rPr>
          <w:rFonts w:ascii="Roboto Condensed" w:hAnsi="Roboto Condensed"/>
        </w:rPr>
      </w:pPr>
      <w:r w:rsidRPr="005364CA">
        <w:rPr>
          <w:rFonts w:ascii="Roboto Condensed" w:hAnsi="Roboto Condensed"/>
        </w:rPr>
        <w:lastRenderedPageBreak/>
        <w:t xml:space="preserve">PRIORITEETSETE </w:t>
      </w:r>
      <w:r w:rsidR="00E12FD1" w:rsidRPr="005364CA">
        <w:rPr>
          <w:rFonts w:ascii="Roboto Condensed" w:hAnsi="Roboto Condensed"/>
        </w:rPr>
        <w:t>LISAVAJADUS</w:t>
      </w:r>
      <w:r w:rsidRPr="005364CA">
        <w:rPr>
          <w:rFonts w:ascii="Roboto Condensed" w:hAnsi="Roboto Condensed"/>
        </w:rPr>
        <w:t>T</w:t>
      </w:r>
      <w:r w:rsidR="00FE01BA" w:rsidRPr="005364CA">
        <w:rPr>
          <w:rFonts w:ascii="Roboto Condensed" w:hAnsi="Roboto Condensed"/>
        </w:rPr>
        <w:t xml:space="preserve">E SELGITUSED </w:t>
      </w:r>
      <w:r w:rsidR="005E094B" w:rsidRPr="005364CA">
        <w:rPr>
          <w:rFonts w:ascii="Roboto Condensed" w:hAnsi="Roboto Condensed"/>
        </w:rPr>
        <w:t>2022–2025</w:t>
      </w:r>
    </w:p>
    <w:p w14:paraId="7ADC409C" w14:textId="580AE793" w:rsidR="00F71384" w:rsidRPr="005364CA" w:rsidRDefault="00D92330" w:rsidP="00FB5923">
      <w:pPr>
        <w:spacing w:before="60" w:after="120" w:line="240" w:lineRule="auto"/>
        <w:jc w:val="both"/>
        <w:rPr>
          <w:rFonts w:ascii="Roboto Light" w:hAnsi="Roboto Light" w:cstheme="minorHAnsi"/>
          <w:sz w:val="20"/>
          <w:szCs w:val="24"/>
        </w:rPr>
      </w:pPr>
      <w:r w:rsidRPr="005364CA">
        <w:rPr>
          <w:rFonts w:ascii="Roboto Light" w:hAnsi="Roboto Light" w:cstheme="minorHAnsi"/>
          <w:sz w:val="20"/>
          <w:szCs w:val="24"/>
        </w:rPr>
        <w:t>Olemas olevatest</w:t>
      </w:r>
      <w:r w:rsidR="00FB5923" w:rsidRPr="005364CA">
        <w:rPr>
          <w:rFonts w:ascii="Roboto Light" w:hAnsi="Roboto Light" w:cstheme="minorHAnsi"/>
          <w:sz w:val="20"/>
          <w:szCs w:val="24"/>
        </w:rPr>
        <w:t xml:space="preserve"> vahenditest ei piisa arengukava eesmärkide </w:t>
      </w:r>
      <w:r w:rsidR="006C6341" w:rsidRPr="005364CA">
        <w:rPr>
          <w:rFonts w:ascii="Roboto Light" w:hAnsi="Roboto Light" w:cstheme="minorHAnsi"/>
          <w:sz w:val="20"/>
          <w:szCs w:val="24"/>
        </w:rPr>
        <w:t>saavutamiseks</w:t>
      </w:r>
      <w:r w:rsidR="00FB5923" w:rsidRPr="005364CA">
        <w:rPr>
          <w:rFonts w:ascii="Roboto Light" w:hAnsi="Roboto Light" w:cstheme="minorHAnsi"/>
          <w:sz w:val="20"/>
          <w:szCs w:val="24"/>
        </w:rPr>
        <w:t xml:space="preserve"> ning Siseministeerium on esitanud puudujäägi katmiseks lisataotlused.</w:t>
      </w:r>
      <w:r w:rsidR="006C6341" w:rsidRPr="005364CA">
        <w:rPr>
          <w:rFonts w:ascii="Roboto Light" w:hAnsi="Roboto Light" w:cstheme="minorHAnsi"/>
          <w:sz w:val="20"/>
          <w:szCs w:val="24"/>
        </w:rPr>
        <w:t xml:space="preserve"> Lisaraha saamata jäämisel võib olla probleeme eesmärkide täieliku saavutamisega. </w:t>
      </w:r>
      <w:r w:rsidR="006110F2" w:rsidRPr="005364CA">
        <w:rPr>
          <w:rFonts w:ascii="Roboto Light" w:hAnsi="Roboto Light" w:cstheme="minorHAnsi"/>
          <w:sz w:val="20"/>
          <w:szCs w:val="24"/>
        </w:rPr>
        <w:t>Järg</w:t>
      </w:r>
      <w:r w:rsidR="00EA57F9" w:rsidRPr="005364CA">
        <w:rPr>
          <w:rFonts w:ascii="Roboto Light" w:hAnsi="Roboto Light" w:cstheme="minorHAnsi"/>
          <w:sz w:val="20"/>
          <w:szCs w:val="24"/>
        </w:rPr>
        <w:t xml:space="preserve">miseks </w:t>
      </w:r>
      <w:r w:rsidR="006110F2" w:rsidRPr="005364CA">
        <w:rPr>
          <w:rFonts w:ascii="Roboto Light" w:hAnsi="Roboto Light" w:cstheme="minorHAnsi"/>
          <w:sz w:val="20"/>
          <w:szCs w:val="24"/>
        </w:rPr>
        <w:t xml:space="preserve">on selgitatud </w:t>
      </w:r>
      <w:r w:rsidR="000F46B6" w:rsidRPr="005364CA">
        <w:rPr>
          <w:rFonts w:ascii="Roboto Light" w:hAnsi="Roboto Light" w:cstheme="minorHAnsi"/>
          <w:sz w:val="20"/>
          <w:szCs w:val="24"/>
        </w:rPr>
        <w:t>olulisima</w:t>
      </w:r>
      <w:r w:rsidR="006110F2" w:rsidRPr="005364CA">
        <w:rPr>
          <w:rFonts w:ascii="Roboto Light" w:hAnsi="Roboto Light" w:cstheme="minorHAnsi"/>
          <w:sz w:val="20"/>
          <w:szCs w:val="24"/>
        </w:rPr>
        <w:t>i</w:t>
      </w:r>
      <w:r w:rsidR="000F46B6" w:rsidRPr="005364CA">
        <w:rPr>
          <w:rFonts w:ascii="Roboto Light" w:hAnsi="Roboto Light" w:cstheme="minorHAnsi"/>
          <w:sz w:val="20"/>
          <w:szCs w:val="24"/>
        </w:rPr>
        <w:t>d l</w:t>
      </w:r>
      <w:r w:rsidR="006110F2" w:rsidRPr="005364CA">
        <w:rPr>
          <w:rFonts w:ascii="Roboto Light" w:hAnsi="Roboto Light" w:cstheme="minorHAnsi"/>
          <w:sz w:val="20"/>
          <w:szCs w:val="24"/>
        </w:rPr>
        <w:t>isavajadusi</w:t>
      </w:r>
      <w:r w:rsidR="005E094B" w:rsidRPr="005364CA">
        <w:rPr>
          <w:rFonts w:ascii="Roboto Light" w:hAnsi="Roboto Light" w:cstheme="minorHAnsi"/>
          <w:sz w:val="20"/>
          <w:szCs w:val="24"/>
        </w:rPr>
        <w:t xml:space="preserve"> aastatel 2022–2025</w:t>
      </w:r>
      <w:r w:rsidR="000F46B6" w:rsidRPr="005364CA">
        <w:rPr>
          <w:rFonts w:ascii="Roboto Light" w:hAnsi="Roboto Light" w:cstheme="minorHAnsi"/>
          <w:sz w:val="20"/>
          <w:szCs w:val="24"/>
        </w:rPr>
        <w:t>.</w:t>
      </w:r>
      <w:r w:rsidR="00AC409E" w:rsidRPr="005364CA">
        <w:rPr>
          <w:rFonts w:ascii="Roboto Light" w:hAnsi="Roboto Light" w:cstheme="minorHAnsi"/>
          <w:sz w:val="20"/>
          <w:szCs w:val="24"/>
        </w:rPr>
        <w:t xml:space="preserve"> </w:t>
      </w:r>
    </w:p>
    <w:tbl>
      <w:tblPr>
        <w:tblW w:w="5163" w:type="pct"/>
        <w:jc w:val="center"/>
        <w:tblCellMar>
          <w:left w:w="70" w:type="dxa"/>
          <w:right w:w="70" w:type="dxa"/>
        </w:tblCellMar>
        <w:tblLook w:val="04A0" w:firstRow="1" w:lastRow="0" w:firstColumn="1" w:lastColumn="0" w:noHBand="0" w:noVBand="1"/>
      </w:tblPr>
      <w:tblGrid>
        <w:gridCol w:w="5528"/>
        <w:gridCol w:w="993"/>
        <w:gridCol w:w="992"/>
        <w:gridCol w:w="857"/>
        <w:gridCol w:w="992"/>
      </w:tblGrid>
      <w:tr w:rsidR="006110F2" w:rsidRPr="008429C2" w14:paraId="7A8A32F2" w14:textId="77777777" w:rsidTr="005364CA">
        <w:trPr>
          <w:trHeight w:val="300"/>
          <w:jc w:val="center"/>
        </w:trPr>
        <w:tc>
          <w:tcPr>
            <w:tcW w:w="5528" w:type="dxa"/>
            <w:tcBorders>
              <w:top w:val="single" w:sz="4" w:space="0" w:color="0070C0"/>
              <w:left w:val="single" w:sz="4" w:space="0" w:color="0070C0"/>
              <w:bottom w:val="single" w:sz="4" w:space="0" w:color="0070C0"/>
            </w:tcBorders>
            <w:shd w:val="clear" w:color="auto" w:fill="0070C0"/>
            <w:noWrap/>
            <w:vAlign w:val="center"/>
            <w:hideMark/>
          </w:tcPr>
          <w:p w14:paraId="0DAC9CAC" w14:textId="6BD5DB2D" w:rsidR="006110F2" w:rsidRPr="005364CA" w:rsidRDefault="006110F2" w:rsidP="006110F2">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 xml:space="preserve">Lisavajadused </w:t>
            </w:r>
            <w:r w:rsidR="00AC409E" w:rsidRPr="005364CA">
              <w:rPr>
                <w:rFonts w:ascii="Roboto Light" w:eastAsia="Times New Roman" w:hAnsi="Roboto Light" w:cs="Calibri"/>
                <w:b/>
                <w:bCs/>
                <w:color w:val="FFFFFF" w:themeColor="background1"/>
                <w:sz w:val="18"/>
                <w:szCs w:val="18"/>
                <w:lang w:eastAsia="et-EE"/>
              </w:rPr>
              <w:t>(miljonites eurodes)*</w:t>
            </w:r>
          </w:p>
        </w:tc>
        <w:tc>
          <w:tcPr>
            <w:tcW w:w="993" w:type="dxa"/>
            <w:tcBorders>
              <w:top w:val="single" w:sz="4" w:space="0" w:color="0070C0"/>
              <w:bottom w:val="single" w:sz="4" w:space="0" w:color="0070C0"/>
            </w:tcBorders>
            <w:shd w:val="clear" w:color="auto" w:fill="0070C0"/>
            <w:noWrap/>
            <w:vAlign w:val="center"/>
            <w:hideMark/>
          </w:tcPr>
          <w:p w14:paraId="3C671077" w14:textId="1F54F827" w:rsidR="006110F2" w:rsidRPr="005364CA" w:rsidRDefault="005E094B" w:rsidP="00D40F96">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2022</w:t>
            </w:r>
          </w:p>
        </w:tc>
        <w:tc>
          <w:tcPr>
            <w:tcW w:w="992" w:type="dxa"/>
            <w:tcBorders>
              <w:top w:val="single" w:sz="4" w:space="0" w:color="0070C0"/>
              <w:bottom w:val="single" w:sz="4" w:space="0" w:color="0070C0"/>
            </w:tcBorders>
            <w:shd w:val="clear" w:color="auto" w:fill="0070C0"/>
            <w:noWrap/>
            <w:vAlign w:val="center"/>
            <w:hideMark/>
          </w:tcPr>
          <w:p w14:paraId="58EF70E8" w14:textId="550BDB97" w:rsidR="006110F2" w:rsidRPr="005364CA" w:rsidRDefault="005E094B" w:rsidP="00D40F96">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2023</w:t>
            </w:r>
          </w:p>
        </w:tc>
        <w:tc>
          <w:tcPr>
            <w:tcW w:w="857" w:type="dxa"/>
            <w:tcBorders>
              <w:top w:val="single" w:sz="4" w:space="0" w:color="0070C0"/>
              <w:bottom w:val="single" w:sz="4" w:space="0" w:color="0070C0"/>
            </w:tcBorders>
            <w:shd w:val="clear" w:color="auto" w:fill="0070C0"/>
            <w:noWrap/>
            <w:vAlign w:val="center"/>
            <w:hideMark/>
          </w:tcPr>
          <w:p w14:paraId="74CB5FA7" w14:textId="765EEF1E" w:rsidR="006110F2" w:rsidRPr="005364CA" w:rsidRDefault="005E094B" w:rsidP="00D40F96">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2024</w:t>
            </w:r>
          </w:p>
        </w:tc>
        <w:tc>
          <w:tcPr>
            <w:tcW w:w="992" w:type="dxa"/>
            <w:tcBorders>
              <w:top w:val="single" w:sz="4" w:space="0" w:color="0070C0"/>
              <w:bottom w:val="single" w:sz="4" w:space="0" w:color="0070C0"/>
              <w:right w:val="single" w:sz="4" w:space="0" w:color="0070C0"/>
            </w:tcBorders>
            <w:shd w:val="clear" w:color="auto" w:fill="0070C0"/>
            <w:noWrap/>
            <w:vAlign w:val="center"/>
            <w:hideMark/>
          </w:tcPr>
          <w:p w14:paraId="39216EAC" w14:textId="6A4425C6" w:rsidR="006110F2" w:rsidRPr="005364CA" w:rsidRDefault="005E094B" w:rsidP="00D40F96">
            <w:pPr>
              <w:spacing w:after="0" w:line="240" w:lineRule="auto"/>
              <w:jc w:val="right"/>
              <w:rPr>
                <w:rFonts w:ascii="Roboto Light" w:eastAsia="Times New Roman" w:hAnsi="Roboto Light" w:cs="Calibri"/>
                <w:b/>
                <w:bCs/>
                <w:color w:val="FFFFFF" w:themeColor="background1"/>
                <w:sz w:val="18"/>
                <w:szCs w:val="18"/>
                <w:lang w:eastAsia="et-EE"/>
              </w:rPr>
            </w:pPr>
            <w:r w:rsidRPr="005364CA">
              <w:rPr>
                <w:rFonts w:ascii="Roboto Light" w:eastAsia="Times New Roman" w:hAnsi="Roboto Light" w:cs="Calibri"/>
                <w:b/>
                <w:bCs/>
                <w:color w:val="FFFFFF" w:themeColor="background1"/>
                <w:sz w:val="18"/>
                <w:szCs w:val="18"/>
                <w:lang w:eastAsia="et-EE"/>
              </w:rPr>
              <w:t>2025</w:t>
            </w:r>
          </w:p>
        </w:tc>
      </w:tr>
      <w:tr w:rsidR="006110F2" w:rsidRPr="008429C2" w14:paraId="09B13064" w14:textId="77777777" w:rsidTr="005364CA">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22D16E32" w14:textId="77777777" w:rsidR="006110F2" w:rsidRPr="005364CA" w:rsidRDefault="006110F2" w:rsidP="00262F4D">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b/>
                <w:bCs/>
                <w:color w:val="000000"/>
                <w:sz w:val="18"/>
                <w:szCs w:val="18"/>
              </w:rPr>
              <w:t>KOKKU</w:t>
            </w:r>
          </w:p>
        </w:tc>
        <w:tc>
          <w:tcPr>
            <w:tcW w:w="993"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77389251" w14:textId="12E4AE8B" w:rsidR="006110F2" w:rsidRPr="005364CA" w:rsidRDefault="00D94C15" w:rsidP="00D40F96">
            <w:pPr>
              <w:spacing w:after="0" w:line="240" w:lineRule="auto"/>
              <w:jc w:val="right"/>
              <w:rPr>
                <w:rFonts w:ascii="Roboto Light" w:eastAsia="Times New Roman" w:hAnsi="Roboto Light" w:cs="Calibri"/>
                <w:color w:val="000000"/>
                <w:sz w:val="18"/>
                <w:szCs w:val="18"/>
                <w:lang w:eastAsia="et-EE"/>
              </w:rPr>
            </w:pPr>
            <w:r w:rsidRPr="005364CA">
              <w:rPr>
                <w:rFonts w:ascii="Roboto Light" w:hAnsi="Roboto Light" w:cs="Calibri"/>
                <w:b/>
                <w:bCs/>
                <w:color w:val="000000"/>
                <w:sz w:val="18"/>
                <w:szCs w:val="18"/>
              </w:rPr>
              <w:t>104,43</w:t>
            </w:r>
          </w:p>
        </w:tc>
        <w:tc>
          <w:tcPr>
            <w:tcW w:w="992"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50522263" w14:textId="685B8FD4" w:rsidR="006110F2" w:rsidRPr="005364CA" w:rsidRDefault="00D94C1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139,83</w:t>
            </w:r>
          </w:p>
        </w:tc>
        <w:tc>
          <w:tcPr>
            <w:tcW w:w="857"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79FE1EA1" w14:textId="7B6A2CEC" w:rsidR="006110F2" w:rsidRPr="005364CA" w:rsidRDefault="00D94C1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188,82</w:t>
            </w:r>
          </w:p>
        </w:tc>
        <w:tc>
          <w:tcPr>
            <w:tcW w:w="992"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24EA118F" w14:textId="17F29997" w:rsidR="006110F2" w:rsidRPr="005364CA" w:rsidRDefault="00D94C1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238,77</w:t>
            </w:r>
          </w:p>
        </w:tc>
      </w:tr>
      <w:tr w:rsidR="006110F2" w:rsidRPr="008429C2" w14:paraId="27B12FE8"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6D9A1D8E" w14:textId="77777777" w:rsidR="006110F2" w:rsidRPr="005364CA" w:rsidRDefault="006110F2" w:rsidP="00262F4D">
            <w:pPr>
              <w:spacing w:after="0" w:line="240" w:lineRule="auto"/>
              <w:jc w:val="right"/>
              <w:rPr>
                <w:rFonts w:ascii="Roboto Light" w:eastAsia="Times New Roman" w:hAnsi="Roboto Light" w:cs="Calibri"/>
                <w:b/>
                <w:color w:val="000000"/>
                <w:sz w:val="18"/>
                <w:szCs w:val="18"/>
                <w:lang w:eastAsia="et-EE"/>
              </w:rPr>
            </w:pPr>
            <w:r w:rsidRPr="005364CA">
              <w:rPr>
                <w:rFonts w:ascii="Roboto Light" w:hAnsi="Roboto Light" w:cs="Calibri"/>
                <w:b/>
                <w:color w:val="000000"/>
                <w:sz w:val="18"/>
                <w:szCs w:val="18"/>
              </w:rPr>
              <w:t>sh prioriteetsed lisavajadused</w:t>
            </w:r>
          </w:p>
        </w:tc>
        <w:tc>
          <w:tcPr>
            <w:tcW w:w="993"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01C432E6" w14:textId="6F68D304" w:rsidR="006110F2" w:rsidRPr="005364CA" w:rsidRDefault="001A528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47,97</w:t>
            </w:r>
          </w:p>
        </w:tc>
        <w:tc>
          <w:tcPr>
            <w:tcW w:w="992"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5EE1648A" w14:textId="3AD4F3C4" w:rsidR="006110F2" w:rsidRPr="005364CA" w:rsidRDefault="001A528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80,20</w:t>
            </w:r>
          </w:p>
        </w:tc>
        <w:tc>
          <w:tcPr>
            <w:tcW w:w="857"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07DAEAD0" w14:textId="25BA98A1" w:rsidR="006110F2" w:rsidRPr="005364CA" w:rsidRDefault="001A528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124,94</w:t>
            </w:r>
          </w:p>
        </w:tc>
        <w:tc>
          <w:tcPr>
            <w:tcW w:w="992" w:type="dxa"/>
            <w:tcBorders>
              <w:top w:val="single" w:sz="4" w:space="0" w:color="0070C0"/>
              <w:left w:val="single" w:sz="4" w:space="0" w:color="0070C0"/>
              <w:bottom w:val="single" w:sz="4" w:space="0" w:color="0070C0"/>
              <w:right w:val="single" w:sz="4" w:space="0" w:color="0070C0"/>
            </w:tcBorders>
            <w:shd w:val="clear" w:color="auto" w:fill="FFFFFF" w:themeFill="background1"/>
            <w:noWrap/>
            <w:vAlign w:val="bottom"/>
            <w:hideMark/>
          </w:tcPr>
          <w:p w14:paraId="746EEE86" w14:textId="4965E7CD" w:rsidR="006110F2" w:rsidRPr="005364CA" w:rsidRDefault="001A5285" w:rsidP="00D40F96">
            <w:pPr>
              <w:spacing w:after="0" w:line="240" w:lineRule="auto"/>
              <w:jc w:val="right"/>
              <w:rPr>
                <w:rFonts w:ascii="Roboto Light" w:eastAsia="Times New Roman" w:hAnsi="Roboto Light" w:cs="Calibri"/>
                <w:b/>
                <w:color w:val="000000"/>
                <w:sz w:val="18"/>
                <w:szCs w:val="18"/>
                <w:lang w:eastAsia="et-EE"/>
              </w:rPr>
            </w:pPr>
            <w:r w:rsidRPr="005364CA">
              <w:rPr>
                <w:rFonts w:ascii="Roboto Light" w:eastAsia="Times New Roman" w:hAnsi="Roboto Light" w:cs="Calibri"/>
                <w:b/>
                <w:color w:val="000000"/>
                <w:sz w:val="18"/>
                <w:szCs w:val="18"/>
                <w:lang w:eastAsia="et-EE"/>
              </w:rPr>
              <w:t>166,54</w:t>
            </w:r>
          </w:p>
        </w:tc>
      </w:tr>
      <w:tr w:rsidR="001A5285" w:rsidRPr="008429C2" w14:paraId="1288C2CA"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5387AD4C" w14:textId="36F50682" w:rsidR="001A5285" w:rsidRPr="005364CA" w:rsidRDefault="00361FA6"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p</w:t>
            </w:r>
            <w:r w:rsidR="001A5285" w:rsidRPr="005364CA">
              <w:rPr>
                <w:rFonts w:ascii="Roboto Light" w:hAnsi="Roboto Light" w:cs="Calibri"/>
                <w:i/>
                <w:iCs/>
                <w:color w:val="000000"/>
                <w:sz w:val="18"/>
                <w:szCs w:val="18"/>
              </w:rPr>
              <w:t>olitseinike, päästjate jne palgatõus</w:t>
            </w:r>
          </w:p>
        </w:tc>
        <w:tc>
          <w:tcPr>
            <w:tcW w:w="99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623C68CA" w14:textId="69A87EE4"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23,22</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428CEEDD" w14:textId="5434BBFF"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56,36</w:t>
            </w:r>
          </w:p>
        </w:tc>
        <w:tc>
          <w:tcPr>
            <w:tcW w:w="857"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33B47A30" w14:textId="22C97BE3"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91,13</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2DC05E7A" w14:textId="43EE8833"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129,51</w:t>
            </w:r>
          </w:p>
        </w:tc>
      </w:tr>
      <w:tr w:rsidR="001A5285" w:rsidRPr="008429C2" w14:paraId="642F290E"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23A57B1A" w14:textId="22F86202" w:rsidR="001A5285" w:rsidRPr="005364CA" w:rsidRDefault="00BC213E"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p</w:t>
            </w:r>
            <w:r w:rsidR="001A5285" w:rsidRPr="005364CA">
              <w:rPr>
                <w:rFonts w:ascii="Roboto Light" w:hAnsi="Roboto Light" w:cs="Calibri"/>
                <w:i/>
                <w:iCs/>
                <w:color w:val="000000"/>
                <w:sz w:val="18"/>
                <w:szCs w:val="18"/>
              </w:rPr>
              <w:t>olitseinike ja päästjate täiendavad õppekohad</w:t>
            </w:r>
          </w:p>
        </w:tc>
        <w:tc>
          <w:tcPr>
            <w:tcW w:w="993"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58EDA794" w14:textId="01E365C3"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3,09</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3042D034" w14:textId="6BA1F0A6"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2,11</w:t>
            </w:r>
          </w:p>
        </w:tc>
        <w:tc>
          <w:tcPr>
            <w:tcW w:w="857"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0E3A22E6" w14:textId="341C47B5"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3,25</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hideMark/>
          </w:tcPr>
          <w:p w14:paraId="67599A62" w14:textId="27E25390"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4,21</w:t>
            </w:r>
          </w:p>
        </w:tc>
      </w:tr>
      <w:tr w:rsidR="001A5285" w:rsidRPr="008429C2" w14:paraId="7C3F0FD7"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046DC20" w14:textId="0430C1B1" w:rsidR="001A5285" w:rsidRPr="005364CA" w:rsidRDefault="006525D6" w:rsidP="001A5285">
            <w:pPr>
              <w:spacing w:after="0" w:line="240" w:lineRule="auto"/>
              <w:jc w:val="right"/>
              <w:rPr>
                <w:rFonts w:ascii="Roboto Light" w:hAnsi="Roboto Light" w:cs="Calibri"/>
                <w:i/>
                <w:iCs/>
                <w:color w:val="000000"/>
                <w:sz w:val="18"/>
                <w:szCs w:val="18"/>
              </w:rPr>
            </w:pPr>
            <w:proofErr w:type="spellStart"/>
            <w:r w:rsidRPr="005364CA">
              <w:rPr>
                <w:rFonts w:ascii="Roboto Light" w:hAnsi="Roboto Light" w:cs="Calibri"/>
                <w:i/>
                <w:iCs/>
                <w:color w:val="000000"/>
                <w:sz w:val="18"/>
                <w:szCs w:val="18"/>
              </w:rPr>
              <w:t>k</w:t>
            </w:r>
            <w:r w:rsidR="001A5285" w:rsidRPr="005364CA">
              <w:rPr>
                <w:rFonts w:ascii="Roboto Light" w:hAnsi="Roboto Light" w:cs="Calibri"/>
                <w:i/>
                <w:iCs/>
                <w:color w:val="000000"/>
                <w:sz w:val="18"/>
                <w:szCs w:val="18"/>
              </w:rPr>
              <w:t>überkuritegevusega</w:t>
            </w:r>
            <w:proofErr w:type="spellEnd"/>
            <w:r w:rsidR="001A5285" w:rsidRPr="005364CA">
              <w:rPr>
                <w:rFonts w:ascii="Roboto Light" w:hAnsi="Roboto Light" w:cs="Calibri"/>
                <w:i/>
                <w:iCs/>
                <w:color w:val="000000"/>
                <w:sz w:val="18"/>
                <w:szCs w:val="18"/>
              </w:rPr>
              <w:t xml:space="preserve"> võitlemine</w:t>
            </w:r>
          </w:p>
        </w:tc>
        <w:tc>
          <w:tcPr>
            <w:tcW w:w="993"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51838D6" w14:textId="7DFC70B2"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8,85</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D4934F7" w14:textId="339F3E05"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6,06</w:t>
            </w:r>
          </w:p>
        </w:tc>
        <w:tc>
          <w:tcPr>
            <w:tcW w:w="857"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C81F604" w14:textId="4A309487"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5,45</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20C7F543" w14:textId="69C3DA10"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5,48</w:t>
            </w:r>
          </w:p>
        </w:tc>
      </w:tr>
      <w:tr w:rsidR="001A5285" w:rsidRPr="008429C2" w14:paraId="4F8FE025"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A4F9B33" w14:textId="0205ADB9" w:rsidR="001A5285" w:rsidRPr="005364CA" w:rsidRDefault="00371939"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l</w:t>
            </w:r>
            <w:r w:rsidR="001A5285" w:rsidRPr="005364CA">
              <w:rPr>
                <w:rFonts w:ascii="Roboto Light" w:hAnsi="Roboto Light" w:cs="Calibri"/>
                <w:i/>
                <w:iCs/>
                <w:color w:val="000000"/>
                <w:sz w:val="18"/>
                <w:szCs w:val="18"/>
              </w:rPr>
              <w:t>ennu- ja merevõimekus, sh mereseiresüsteem</w:t>
            </w:r>
          </w:p>
        </w:tc>
        <w:tc>
          <w:tcPr>
            <w:tcW w:w="993"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DA97269" w14:textId="6F446A63"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3,18</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3896F0B3" w14:textId="0849B9B0"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5,70</w:t>
            </w:r>
          </w:p>
        </w:tc>
        <w:tc>
          <w:tcPr>
            <w:tcW w:w="857"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119CD29B" w14:textId="3CEDECCA"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15,58</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4848340A" w14:textId="7391BDCC"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17,09</w:t>
            </w:r>
          </w:p>
        </w:tc>
      </w:tr>
      <w:tr w:rsidR="001A5285" w:rsidRPr="008429C2" w14:paraId="38199D61" w14:textId="77777777" w:rsidTr="00E37E54">
        <w:trPr>
          <w:trHeight w:val="300"/>
          <w:jc w:val="center"/>
        </w:trPr>
        <w:tc>
          <w:tcPr>
            <w:tcW w:w="5528"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D96D191" w14:textId="763E75F4" w:rsidR="001A5285" w:rsidRPr="005364CA" w:rsidRDefault="00F2075F"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a</w:t>
            </w:r>
            <w:r w:rsidR="001A5285" w:rsidRPr="005364CA">
              <w:rPr>
                <w:rFonts w:ascii="Roboto Light" w:hAnsi="Roboto Light" w:cs="Calibri"/>
                <w:i/>
                <w:iCs/>
                <w:color w:val="000000"/>
                <w:sz w:val="18"/>
                <w:szCs w:val="18"/>
              </w:rPr>
              <w:t>bipolitseinike ja vabatahtlike päästjate võimekuse tugevdamine</w:t>
            </w:r>
          </w:p>
        </w:tc>
        <w:tc>
          <w:tcPr>
            <w:tcW w:w="993"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5EAF7079" w14:textId="4E6E09BB"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9,63</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0B7AB757" w14:textId="140D5BC0"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9,96</w:t>
            </w:r>
          </w:p>
        </w:tc>
        <w:tc>
          <w:tcPr>
            <w:tcW w:w="857"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7DD82EDD" w14:textId="1FD6759C"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9,53</w:t>
            </w:r>
          </w:p>
        </w:tc>
        <w:tc>
          <w:tcPr>
            <w:tcW w:w="992" w:type="dxa"/>
            <w:tcBorders>
              <w:top w:val="single" w:sz="4" w:space="0" w:color="0070C0"/>
              <w:left w:val="single" w:sz="4" w:space="0" w:color="0070C0"/>
              <w:bottom w:val="single" w:sz="4" w:space="0" w:color="0070C0"/>
              <w:right w:val="single" w:sz="4" w:space="0" w:color="0070C0"/>
            </w:tcBorders>
            <w:shd w:val="clear" w:color="auto" w:fill="auto"/>
            <w:noWrap/>
            <w:vAlign w:val="bottom"/>
          </w:tcPr>
          <w:p w14:paraId="698ABF35" w14:textId="70F9E3B3" w:rsidR="001A5285" w:rsidRPr="005364CA" w:rsidRDefault="001A5285" w:rsidP="001A5285">
            <w:pPr>
              <w:spacing w:after="0" w:line="240" w:lineRule="auto"/>
              <w:jc w:val="right"/>
              <w:rPr>
                <w:rFonts w:ascii="Roboto Light" w:hAnsi="Roboto Light" w:cs="Calibri"/>
                <w:i/>
                <w:iCs/>
                <w:color w:val="000000"/>
                <w:sz w:val="18"/>
                <w:szCs w:val="18"/>
              </w:rPr>
            </w:pPr>
            <w:r w:rsidRPr="005364CA">
              <w:rPr>
                <w:rFonts w:ascii="Roboto Light" w:hAnsi="Roboto Light" w:cs="Calibri"/>
                <w:i/>
                <w:iCs/>
                <w:color w:val="000000"/>
                <w:sz w:val="18"/>
                <w:szCs w:val="18"/>
              </w:rPr>
              <w:t>10,25</w:t>
            </w:r>
          </w:p>
        </w:tc>
      </w:tr>
    </w:tbl>
    <w:p w14:paraId="7B4134DD" w14:textId="77C46AC4" w:rsidR="0022390E" w:rsidRPr="005364CA" w:rsidRDefault="00AC409E" w:rsidP="00E844FA">
      <w:pPr>
        <w:spacing w:after="240" w:line="240" w:lineRule="auto"/>
        <w:jc w:val="both"/>
        <w:rPr>
          <w:rFonts w:ascii="Roboto Light" w:eastAsia="Times New Roman" w:hAnsi="Roboto Light" w:cs="Calibri"/>
          <w:i/>
          <w:color w:val="000000"/>
          <w:sz w:val="20"/>
          <w:lang w:eastAsia="et-EE"/>
        </w:rPr>
      </w:pPr>
      <w:r w:rsidRPr="005364CA">
        <w:rPr>
          <w:rFonts w:ascii="Roboto Light" w:eastAsia="Times New Roman" w:hAnsi="Roboto Light" w:cs="Calibri"/>
          <w:i/>
          <w:color w:val="000000"/>
          <w:sz w:val="20"/>
          <w:lang w:eastAsia="et-EE"/>
        </w:rPr>
        <w:t>*</w:t>
      </w:r>
      <w:r w:rsidR="00FB5923" w:rsidRPr="005364CA">
        <w:rPr>
          <w:rFonts w:ascii="Roboto Light" w:eastAsia="Times New Roman" w:hAnsi="Roboto Light" w:cs="Calibri"/>
          <w:i/>
          <w:color w:val="000000"/>
          <w:sz w:val="20"/>
          <w:lang w:eastAsia="et-EE"/>
        </w:rPr>
        <w:t xml:space="preserve">Lisavajadused ei sisalda käibemaksu, </w:t>
      </w:r>
      <w:r w:rsidR="00993E17" w:rsidRPr="005364CA">
        <w:rPr>
          <w:rFonts w:ascii="Roboto Light" w:eastAsia="Times New Roman" w:hAnsi="Roboto Light" w:cs="Calibri"/>
          <w:i/>
          <w:color w:val="000000"/>
          <w:sz w:val="20"/>
          <w:lang w:eastAsia="et-EE"/>
        </w:rPr>
        <w:t xml:space="preserve">kuid </w:t>
      </w:r>
      <w:r w:rsidR="00FB5923" w:rsidRPr="005364CA">
        <w:rPr>
          <w:rFonts w:ascii="Roboto Light" w:eastAsia="Times New Roman" w:hAnsi="Roboto Light" w:cs="Calibri"/>
          <w:i/>
          <w:color w:val="000000"/>
          <w:sz w:val="20"/>
          <w:lang w:eastAsia="et-EE"/>
        </w:rPr>
        <w:t>sisaldavad investeeringuteks vajalikku eelarvet</w:t>
      </w:r>
      <w:r w:rsidR="006C6341" w:rsidRPr="005364CA">
        <w:rPr>
          <w:rFonts w:ascii="Roboto Light" w:eastAsia="Times New Roman" w:hAnsi="Roboto Light" w:cs="Calibri"/>
          <w:i/>
          <w:color w:val="000000"/>
          <w:sz w:val="20"/>
          <w:lang w:eastAsia="et-EE"/>
        </w:rPr>
        <w:t>.</w:t>
      </w:r>
    </w:p>
    <w:p w14:paraId="3E9F72E7" w14:textId="77777777" w:rsidR="00AC409E" w:rsidRDefault="00AC409E" w:rsidP="0022390E">
      <w:pPr>
        <w:sectPr w:rsidR="00AC409E" w:rsidSect="0022390E">
          <w:pgSz w:w="11906" w:h="16838"/>
          <w:pgMar w:top="1417" w:right="1417" w:bottom="1417" w:left="1417" w:header="708" w:footer="708" w:gutter="0"/>
          <w:cols w:space="708"/>
          <w:docGrid w:linePitch="360"/>
        </w:sectPr>
      </w:pPr>
    </w:p>
    <w:p w14:paraId="67D39625" w14:textId="3055AAA0" w:rsidR="00E12FD1" w:rsidRDefault="00027F27" w:rsidP="000C24F4">
      <w:pPr>
        <w:pStyle w:val="Heading2"/>
        <w:spacing w:before="0" w:after="120"/>
      </w:pPr>
      <w:r w:rsidRPr="00027F27">
        <w:t>Politseinike, päästjate jne palgatõus</w:t>
      </w:r>
    </w:p>
    <w:p w14:paraId="539B0BC5" w14:textId="49D5441A" w:rsidR="00956EE4" w:rsidRPr="005562B0" w:rsidRDefault="00956EE4" w:rsidP="000C24F4">
      <w:pPr>
        <w:spacing w:after="60" w:line="240" w:lineRule="auto"/>
        <w:jc w:val="both"/>
        <w:rPr>
          <w:rFonts w:ascii="Roboto Light" w:eastAsiaTheme="minorEastAsia" w:hAnsi="Roboto Light"/>
          <w:sz w:val="20"/>
          <w:szCs w:val="20"/>
        </w:rPr>
      </w:pPr>
      <w:proofErr w:type="spellStart"/>
      <w:r w:rsidRPr="005562B0">
        <w:rPr>
          <w:rFonts w:ascii="Roboto Light" w:eastAsiaTheme="minorEastAsia" w:hAnsi="Roboto Light"/>
          <w:sz w:val="20"/>
          <w:szCs w:val="20"/>
        </w:rPr>
        <w:t>Siseturvalisuse</w:t>
      </w:r>
      <w:proofErr w:type="spellEnd"/>
      <w:r w:rsidRPr="005562B0">
        <w:rPr>
          <w:rFonts w:ascii="Roboto Light" w:eastAsiaTheme="minorEastAsia" w:hAnsi="Roboto Light"/>
          <w:sz w:val="20"/>
          <w:szCs w:val="20"/>
        </w:rPr>
        <w:t xml:space="preserve"> valdkonnas on tehtud olulised personalikärped, mistõttu on valitsemisalale seatud ülesannete elluviimiseks vaja hoida ja väärtustada olemasolevat personali. Samuti peame pensionile siirduvate eriteenistujate asemele leidma uusi. Ol</w:t>
      </w:r>
      <w:r w:rsidR="00E844FA" w:rsidRPr="005562B0">
        <w:rPr>
          <w:rFonts w:ascii="Roboto Light" w:eastAsiaTheme="minorEastAsia" w:hAnsi="Roboto Light"/>
          <w:sz w:val="20"/>
          <w:szCs w:val="20"/>
        </w:rPr>
        <w:t>emasoleva eelarvega ei ole Siseministeeriumi</w:t>
      </w:r>
      <w:r w:rsidRPr="005562B0">
        <w:rPr>
          <w:rFonts w:ascii="Roboto Light" w:eastAsiaTheme="minorEastAsia" w:hAnsi="Roboto Light"/>
          <w:sz w:val="20"/>
          <w:szCs w:val="20"/>
        </w:rPr>
        <w:t xml:space="preserve"> valitsemisalas võimalik säili</w:t>
      </w:r>
      <w:r w:rsidR="005562B0">
        <w:rPr>
          <w:rFonts w:ascii="Roboto Light" w:eastAsiaTheme="minorEastAsia" w:hAnsi="Roboto Light"/>
          <w:sz w:val="20"/>
          <w:szCs w:val="20"/>
        </w:rPr>
        <w:softHyphen/>
      </w:r>
      <w:r w:rsidRPr="005562B0">
        <w:rPr>
          <w:rFonts w:ascii="Roboto Light" w:eastAsiaTheme="minorEastAsia" w:hAnsi="Roboto Light"/>
          <w:sz w:val="20"/>
          <w:szCs w:val="20"/>
        </w:rPr>
        <w:t>tada ja parandada töötajate palga konku</w:t>
      </w:r>
      <w:r w:rsidR="005562B0">
        <w:rPr>
          <w:rFonts w:ascii="Roboto Light" w:eastAsiaTheme="minorEastAsia" w:hAnsi="Roboto Light"/>
          <w:sz w:val="20"/>
          <w:szCs w:val="20"/>
        </w:rPr>
        <w:softHyphen/>
      </w:r>
      <w:r w:rsidRPr="005562B0">
        <w:rPr>
          <w:rFonts w:ascii="Roboto Light" w:eastAsiaTheme="minorEastAsia" w:hAnsi="Roboto Light"/>
          <w:sz w:val="20"/>
          <w:szCs w:val="20"/>
        </w:rPr>
        <w:t>rentsi</w:t>
      </w:r>
      <w:r w:rsidR="005562B0">
        <w:rPr>
          <w:rFonts w:ascii="Roboto Light" w:eastAsiaTheme="minorEastAsia" w:hAnsi="Roboto Light"/>
          <w:sz w:val="20"/>
          <w:szCs w:val="20"/>
        </w:rPr>
        <w:softHyphen/>
      </w:r>
      <w:r w:rsidRPr="005562B0">
        <w:rPr>
          <w:rFonts w:ascii="Roboto Light" w:eastAsiaTheme="minorEastAsia" w:hAnsi="Roboto Light"/>
          <w:sz w:val="20"/>
          <w:szCs w:val="20"/>
        </w:rPr>
        <w:t xml:space="preserve">taset tööjõuturul. Palgakasv on vajalik palga konkurentsivõime parandamiseks, et tagada </w:t>
      </w:r>
      <w:proofErr w:type="spellStart"/>
      <w:r w:rsidRPr="005562B0">
        <w:rPr>
          <w:rFonts w:ascii="Roboto Light" w:eastAsiaTheme="minorEastAsia" w:hAnsi="Roboto Light"/>
          <w:sz w:val="20"/>
          <w:szCs w:val="20"/>
        </w:rPr>
        <w:t>siseturvalisuse</w:t>
      </w:r>
      <w:proofErr w:type="spellEnd"/>
      <w:r w:rsidRPr="005562B0">
        <w:rPr>
          <w:rFonts w:ascii="Roboto Light" w:eastAsiaTheme="minorEastAsia" w:hAnsi="Roboto Light"/>
          <w:sz w:val="20"/>
          <w:szCs w:val="20"/>
        </w:rPr>
        <w:t xml:space="preserve"> valdkonnas vajaminev töötajas</w:t>
      </w:r>
      <w:r w:rsidR="005562B0">
        <w:rPr>
          <w:rFonts w:ascii="Roboto Light" w:eastAsiaTheme="minorEastAsia" w:hAnsi="Roboto Light"/>
          <w:sz w:val="20"/>
          <w:szCs w:val="20"/>
        </w:rPr>
        <w:softHyphen/>
      </w:r>
      <w:r w:rsidRPr="005562B0">
        <w:rPr>
          <w:rFonts w:ascii="Roboto Light" w:eastAsiaTheme="minorEastAsia" w:hAnsi="Roboto Light"/>
          <w:sz w:val="20"/>
          <w:szCs w:val="20"/>
        </w:rPr>
        <w:t xml:space="preserve">kond. Palk peab olema piisavalt motiveeriv, et hoida olemasolevaid töötajaid ning </w:t>
      </w:r>
      <w:r w:rsidR="00E844FA" w:rsidRPr="005562B0">
        <w:rPr>
          <w:rFonts w:ascii="Roboto Light" w:eastAsiaTheme="minorEastAsia" w:hAnsi="Roboto Light"/>
          <w:sz w:val="20"/>
          <w:szCs w:val="20"/>
        </w:rPr>
        <w:t xml:space="preserve">aidata kaasa sellele, et </w:t>
      </w:r>
      <w:proofErr w:type="spellStart"/>
      <w:r w:rsidR="00E844FA" w:rsidRPr="005562B0">
        <w:rPr>
          <w:rFonts w:ascii="Roboto Light" w:eastAsiaTheme="minorEastAsia" w:hAnsi="Roboto Light"/>
          <w:sz w:val="20"/>
          <w:szCs w:val="20"/>
        </w:rPr>
        <w:t>siseturvalisuse</w:t>
      </w:r>
      <w:proofErr w:type="spellEnd"/>
      <w:r w:rsidR="00E844FA" w:rsidRPr="005562B0">
        <w:rPr>
          <w:rFonts w:ascii="Roboto Light" w:eastAsiaTheme="minorEastAsia" w:hAnsi="Roboto Light"/>
          <w:sz w:val="20"/>
          <w:szCs w:val="20"/>
        </w:rPr>
        <w:t xml:space="preserve"> asutused</w:t>
      </w:r>
      <w:r w:rsidRPr="005562B0">
        <w:rPr>
          <w:rFonts w:ascii="Roboto Light" w:eastAsiaTheme="minorEastAsia" w:hAnsi="Roboto Light"/>
          <w:sz w:val="20"/>
          <w:szCs w:val="20"/>
        </w:rPr>
        <w:t xml:space="preserve"> </w:t>
      </w:r>
      <w:r w:rsidR="00E844FA" w:rsidRPr="005562B0">
        <w:rPr>
          <w:rFonts w:ascii="Roboto Light" w:eastAsiaTheme="minorEastAsia" w:hAnsi="Roboto Light"/>
          <w:sz w:val="20"/>
          <w:szCs w:val="20"/>
        </w:rPr>
        <w:t xml:space="preserve">oleksid </w:t>
      </w:r>
      <w:r w:rsidRPr="005562B0">
        <w:rPr>
          <w:rFonts w:ascii="Roboto Light" w:eastAsiaTheme="minorEastAsia" w:hAnsi="Roboto Light"/>
          <w:sz w:val="20"/>
          <w:szCs w:val="20"/>
        </w:rPr>
        <w:t xml:space="preserve">atraktiivne tööandja ka uutele </w:t>
      </w:r>
      <w:proofErr w:type="spellStart"/>
      <w:r w:rsidR="00E6248B" w:rsidRPr="005562B0">
        <w:rPr>
          <w:rFonts w:ascii="Roboto Light" w:eastAsiaTheme="minorEastAsia" w:hAnsi="Roboto Light"/>
          <w:sz w:val="20"/>
          <w:szCs w:val="20"/>
        </w:rPr>
        <w:t>tööletulijatele</w:t>
      </w:r>
      <w:proofErr w:type="spellEnd"/>
      <w:r w:rsidRPr="005562B0">
        <w:rPr>
          <w:rFonts w:ascii="Roboto Light" w:eastAsiaTheme="minorEastAsia" w:hAnsi="Roboto Light"/>
          <w:sz w:val="20"/>
          <w:szCs w:val="20"/>
        </w:rPr>
        <w:t>.</w:t>
      </w:r>
    </w:p>
    <w:p w14:paraId="7E1F6C90" w14:textId="3CE37384" w:rsidR="00956EE4" w:rsidRPr="005562B0" w:rsidRDefault="00956EE4" w:rsidP="000C24F4">
      <w:pPr>
        <w:spacing w:after="60" w:line="240" w:lineRule="auto"/>
        <w:jc w:val="both"/>
        <w:rPr>
          <w:rFonts w:ascii="Roboto Light" w:eastAsiaTheme="minorEastAsia" w:hAnsi="Roboto Light"/>
          <w:b/>
          <w:sz w:val="20"/>
          <w:szCs w:val="20"/>
        </w:rPr>
      </w:pPr>
      <w:r w:rsidRPr="005562B0">
        <w:rPr>
          <w:rFonts w:ascii="Roboto Light" w:eastAsiaTheme="minorEastAsia" w:hAnsi="Roboto Light"/>
          <w:b/>
          <w:sz w:val="20"/>
          <w:szCs w:val="20"/>
        </w:rPr>
        <w:t>Lisaraha</w:t>
      </w:r>
      <w:r w:rsidR="0065362B" w:rsidRPr="005562B0">
        <w:rPr>
          <w:rFonts w:ascii="Roboto Light" w:eastAsiaTheme="minorEastAsia" w:hAnsi="Roboto Light"/>
          <w:b/>
          <w:sz w:val="20"/>
          <w:szCs w:val="20"/>
        </w:rPr>
        <w:t xml:space="preserve"> </w:t>
      </w:r>
      <w:r w:rsidRPr="005562B0">
        <w:rPr>
          <w:rFonts w:ascii="Roboto Light" w:eastAsiaTheme="minorEastAsia" w:hAnsi="Roboto Light"/>
          <w:b/>
          <w:sz w:val="20"/>
          <w:szCs w:val="20"/>
        </w:rPr>
        <w:t>on tarvis, et:</w:t>
      </w:r>
    </w:p>
    <w:p w14:paraId="3B66C6BD" w14:textId="0E204462" w:rsidR="00956EE4" w:rsidRPr="005562B0" w:rsidRDefault="00956EE4" w:rsidP="000C24F4">
      <w:pPr>
        <w:spacing w:after="60" w:line="240" w:lineRule="auto"/>
        <w:jc w:val="both"/>
        <w:rPr>
          <w:rFonts w:ascii="Roboto Light" w:eastAsiaTheme="minorEastAsia" w:hAnsi="Roboto Light"/>
          <w:sz w:val="20"/>
          <w:szCs w:val="20"/>
        </w:rPr>
      </w:pPr>
      <w:r w:rsidRPr="005562B0">
        <w:rPr>
          <w:rFonts w:ascii="Roboto Light" w:eastAsiaTheme="minorEastAsia" w:hAnsi="Roboto Light"/>
          <w:sz w:val="20"/>
          <w:szCs w:val="20"/>
        </w:rPr>
        <w:t xml:space="preserve">säilitada </w:t>
      </w:r>
      <w:proofErr w:type="spellStart"/>
      <w:r w:rsidRPr="005562B0">
        <w:rPr>
          <w:rFonts w:ascii="Roboto Light" w:eastAsiaTheme="minorEastAsia" w:hAnsi="Roboto Light"/>
          <w:sz w:val="20"/>
          <w:szCs w:val="20"/>
        </w:rPr>
        <w:t>siseturvalisuse</w:t>
      </w:r>
      <w:proofErr w:type="spellEnd"/>
      <w:r w:rsidRPr="005562B0">
        <w:rPr>
          <w:rFonts w:ascii="Roboto Light" w:eastAsiaTheme="minorEastAsia" w:hAnsi="Roboto Light"/>
          <w:sz w:val="20"/>
          <w:szCs w:val="20"/>
        </w:rPr>
        <w:t xml:space="preserve"> töötajatele palga</w:t>
      </w:r>
      <w:r w:rsidR="00E844FA" w:rsidRPr="005562B0">
        <w:rPr>
          <w:rFonts w:ascii="Roboto Light" w:eastAsiaTheme="minorEastAsia" w:hAnsi="Roboto Light"/>
          <w:sz w:val="20"/>
          <w:szCs w:val="20"/>
        </w:rPr>
        <w:softHyphen/>
      </w:r>
      <w:r w:rsidRPr="005562B0">
        <w:rPr>
          <w:rFonts w:ascii="Roboto Light" w:eastAsiaTheme="minorEastAsia" w:hAnsi="Roboto Light"/>
          <w:sz w:val="20"/>
          <w:szCs w:val="20"/>
        </w:rPr>
        <w:t>positsioon võrreldes Eesti keskmise bruto</w:t>
      </w:r>
      <w:r w:rsidR="005562B0">
        <w:rPr>
          <w:rFonts w:ascii="Roboto Light" w:eastAsiaTheme="minorEastAsia" w:hAnsi="Roboto Light"/>
          <w:sz w:val="20"/>
          <w:szCs w:val="20"/>
        </w:rPr>
        <w:softHyphen/>
      </w:r>
      <w:r w:rsidRPr="005562B0">
        <w:rPr>
          <w:rFonts w:ascii="Roboto Light" w:eastAsiaTheme="minorEastAsia" w:hAnsi="Roboto Light"/>
          <w:sz w:val="20"/>
          <w:szCs w:val="20"/>
        </w:rPr>
        <w:t>palgaga ning IKT-töötajatele (SMIT ja PPA) palgapositsioon võrreldes IKT-sektori palkadega.</w:t>
      </w:r>
    </w:p>
    <w:p w14:paraId="26C3CF3D" w14:textId="7C03DDF4" w:rsidR="00027F27" w:rsidRDefault="00027F27" w:rsidP="00E844FA">
      <w:pPr>
        <w:pStyle w:val="Heading2"/>
        <w:spacing w:before="120" w:after="120"/>
      </w:pPr>
      <w:r w:rsidRPr="00027F27">
        <w:t xml:space="preserve">Politseinike ja päästjate täiendavad õppekohad </w:t>
      </w:r>
    </w:p>
    <w:p w14:paraId="622A9387" w14:textId="6440FD87" w:rsidR="00C35C72" w:rsidRPr="005562B0" w:rsidRDefault="00C35C72" w:rsidP="000C24F4">
      <w:pPr>
        <w:spacing w:after="60" w:line="240" w:lineRule="auto"/>
        <w:jc w:val="both"/>
        <w:rPr>
          <w:rFonts w:ascii="Roboto Light" w:eastAsiaTheme="minorEastAsia" w:hAnsi="Roboto Light" w:cstheme="minorHAnsi"/>
          <w:sz w:val="20"/>
          <w:szCs w:val="20"/>
        </w:rPr>
      </w:pPr>
      <w:r w:rsidRPr="005562B0">
        <w:rPr>
          <w:rFonts w:ascii="Roboto Light" w:eastAsiaTheme="minorEastAsia" w:hAnsi="Roboto Light" w:cstheme="minorHAnsi"/>
          <w:sz w:val="20"/>
          <w:szCs w:val="20"/>
        </w:rPr>
        <w:t>Praegu puudub iga-aastane rahastus</w:t>
      </w:r>
      <w:r w:rsidR="00847821" w:rsidRPr="005562B0">
        <w:rPr>
          <w:rFonts w:ascii="Roboto Light" w:eastAsiaTheme="minorEastAsia" w:hAnsi="Roboto Light" w:cstheme="minorHAnsi"/>
          <w:sz w:val="20"/>
          <w:szCs w:val="20"/>
        </w:rPr>
        <w:t>, et avada</w:t>
      </w:r>
      <w:r w:rsidRPr="005562B0">
        <w:rPr>
          <w:rFonts w:ascii="Roboto Light" w:eastAsiaTheme="minorEastAsia" w:hAnsi="Roboto Light" w:cstheme="minorHAnsi"/>
          <w:sz w:val="20"/>
          <w:szCs w:val="20"/>
        </w:rPr>
        <w:t xml:space="preserve"> </w:t>
      </w:r>
      <w:proofErr w:type="spellStart"/>
      <w:r w:rsidR="00E844FA" w:rsidRPr="005562B0">
        <w:rPr>
          <w:rFonts w:ascii="Roboto Light" w:eastAsiaTheme="minorEastAsia" w:hAnsi="Roboto Light" w:cstheme="minorHAnsi"/>
          <w:sz w:val="20"/>
          <w:szCs w:val="20"/>
        </w:rPr>
        <w:t>Sisekaitseakadeemias</w:t>
      </w:r>
      <w:proofErr w:type="spellEnd"/>
      <w:r w:rsidRPr="005562B0">
        <w:rPr>
          <w:rFonts w:ascii="Roboto Light" w:eastAsiaTheme="minorEastAsia" w:hAnsi="Roboto Light" w:cstheme="minorHAnsi"/>
          <w:sz w:val="20"/>
          <w:szCs w:val="20"/>
        </w:rPr>
        <w:t xml:space="preserve"> rakenduskõrghariduse päeva</w:t>
      </w:r>
      <w:r w:rsidR="005562B0">
        <w:rPr>
          <w:rFonts w:ascii="Roboto Light" w:eastAsiaTheme="minorEastAsia" w:hAnsi="Roboto Light" w:cstheme="minorHAnsi"/>
          <w:sz w:val="20"/>
          <w:szCs w:val="20"/>
        </w:rPr>
        <w:softHyphen/>
      </w:r>
      <w:r w:rsidR="005562B0">
        <w:rPr>
          <w:rFonts w:ascii="Roboto Light" w:eastAsiaTheme="minorEastAsia" w:hAnsi="Roboto Light" w:cstheme="minorHAnsi"/>
          <w:sz w:val="20"/>
          <w:szCs w:val="20"/>
        </w:rPr>
        <w:softHyphen/>
      </w:r>
      <w:r w:rsidRPr="005562B0">
        <w:rPr>
          <w:rFonts w:ascii="Roboto Light" w:eastAsiaTheme="minorEastAsia" w:hAnsi="Roboto Light" w:cstheme="minorHAnsi"/>
          <w:sz w:val="20"/>
          <w:szCs w:val="20"/>
        </w:rPr>
        <w:t>õppe päästeteeni</w:t>
      </w:r>
      <w:r w:rsidR="00E844FA" w:rsidRPr="005562B0">
        <w:rPr>
          <w:rFonts w:ascii="Roboto Light" w:eastAsiaTheme="minorEastAsia" w:hAnsi="Roboto Light" w:cstheme="minorHAnsi"/>
          <w:sz w:val="20"/>
          <w:szCs w:val="20"/>
        </w:rPr>
        <w:t>stuse eriala rühmad. See</w:t>
      </w:r>
      <w:r w:rsidRPr="005562B0">
        <w:rPr>
          <w:rFonts w:ascii="Roboto Light" w:eastAsiaTheme="minorEastAsia" w:hAnsi="Roboto Light" w:cstheme="minorHAnsi"/>
          <w:sz w:val="20"/>
          <w:szCs w:val="20"/>
        </w:rPr>
        <w:t xml:space="preserve"> mõjutab </w:t>
      </w:r>
      <w:proofErr w:type="spellStart"/>
      <w:r w:rsidRPr="005562B0">
        <w:rPr>
          <w:rFonts w:ascii="Roboto Light" w:eastAsiaTheme="minorEastAsia" w:hAnsi="Roboto Light" w:cstheme="minorHAnsi"/>
          <w:sz w:val="20"/>
          <w:szCs w:val="20"/>
        </w:rPr>
        <w:t>siseturvalisuse</w:t>
      </w:r>
      <w:proofErr w:type="spellEnd"/>
      <w:r w:rsidRPr="005562B0">
        <w:rPr>
          <w:rFonts w:ascii="Roboto Light" w:eastAsiaTheme="minorEastAsia" w:hAnsi="Roboto Light" w:cstheme="minorHAnsi"/>
          <w:sz w:val="20"/>
          <w:szCs w:val="20"/>
        </w:rPr>
        <w:t xml:space="preserve"> ja ohutuskultuuri </w:t>
      </w:r>
      <w:r w:rsidR="004A497F" w:rsidRPr="005562B0">
        <w:rPr>
          <w:rFonts w:ascii="Roboto Light" w:eastAsiaTheme="minorEastAsia" w:hAnsi="Roboto Light" w:cstheme="minorHAnsi"/>
          <w:sz w:val="20"/>
          <w:szCs w:val="20"/>
        </w:rPr>
        <w:t>parenda</w:t>
      </w:r>
      <w:r w:rsidR="005562B0">
        <w:rPr>
          <w:rFonts w:ascii="Roboto Light" w:eastAsiaTheme="minorEastAsia" w:hAnsi="Roboto Light" w:cstheme="minorHAnsi"/>
          <w:sz w:val="20"/>
          <w:szCs w:val="20"/>
        </w:rPr>
        <w:softHyphen/>
      </w:r>
      <w:r w:rsidRPr="005562B0">
        <w:rPr>
          <w:rFonts w:ascii="Roboto Light" w:eastAsiaTheme="minorEastAsia" w:hAnsi="Roboto Light" w:cstheme="minorHAnsi"/>
          <w:sz w:val="20"/>
          <w:szCs w:val="20"/>
        </w:rPr>
        <w:t>miseks, sealhulgas kriisi</w:t>
      </w:r>
      <w:r w:rsidR="00E844FA" w:rsidRPr="005562B0">
        <w:rPr>
          <w:rFonts w:ascii="Roboto Light" w:eastAsiaTheme="minorEastAsia" w:hAnsi="Roboto Light" w:cstheme="minorHAnsi"/>
          <w:sz w:val="20"/>
          <w:szCs w:val="20"/>
        </w:rPr>
        <w:softHyphen/>
      </w:r>
      <w:r w:rsidRPr="005562B0">
        <w:rPr>
          <w:rFonts w:ascii="Roboto Light" w:eastAsiaTheme="minorEastAsia" w:hAnsi="Roboto Light" w:cstheme="minorHAnsi"/>
          <w:sz w:val="20"/>
          <w:szCs w:val="20"/>
        </w:rPr>
        <w:t>olukordade valmisolekuks ja elutähtsate teenuste toimepide</w:t>
      </w:r>
      <w:r w:rsidR="008138EE">
        <w:rPr>
          <w:rFonts w:ascii="Roboto Light" w:eastAsiaTheme="minorEastAsia" w:hAnsi="Roboto Light" w:cstheme="minorHAnsi"/>
          <w:sz w:val="20"/>
          <w:szCs w:val="20"/>
        </w:rPr>
        <w:softHyphen/>
      </w:r>
      <w:r w:rsidRPr="005562B0">
        <w:rPr>
          <w:rFonts w:ascii="Roboto Light" w:eastAsiaTheme="minorEastAsia" w:hAnsi="Roboto Light" w:cstheme="minorHAnsi"/>
          <w:sz w:val="20"/>
          <w:szCs w:val="20"/>
        </w:rPr>
        <w:t xml:space="preserve">vuseks </w:t>
      </w:r>
      <w:r w:rsidR="00E844FA" w:rsidRPr="005562B0">
        <w:rPr>
          <w:rFonts w:ascii="Roboto Light" w:eastAsiaTheme="minorEastAsia" w:hAnsi="Roboto Light" w:cstheme="minorHAnsi"/>
          <w:sz w:val="20"/>
          <w:szCs w:val="20"/>
        </w:rPr>
        <w:t xml:space="preserve">vajaliku tööjõu järjepidevat ettevalmistust ja olemasolu. Vajadus tööjõu järele </w:t>
      </w:r>
      <w:r w:rsidR="00B72DE9" w:rsidRPr="005562B0">
        <w:rPr>
          <w:rFonts w:ascii="Roboto Light" w:eastAsiaTheme="minorEastAsia" w:hAnsi="Roboto Light" w:cstheme="minorHAnsi"/>
          <w:sz w:val="20"/>
          <w:szCs w:val="20"/>
        </w:rPr>
        <w:t xml:space="preserve">aasta-aastalt </w:t>
      </w:r>
      <w:r w:rsidR="00E844FA" w:rsidRPr="005562B0">
        <w:rPr>
          <w:rFonts w:ascii="Roboto Light" w:eastAsiaTheme="minorEastAsia" w:hAnsi="Roboto Light" w:cstheme="minorHAnsi"/>
          <w:sz w:val="20"/>
          <w:szCs w:val="20"/>
        </w:rPr>
        <w:t>suurene</w:t>
      </w:r>
      <w:r w:rsidR="00B72DE9" w:rsidRPr="005562B0">
        <w:rPr>
          <w:rFonts w:ascii="Roboto Light" w:eastAsiaTheme="minorEastAsia" w:hAnsi="Roboto Light" w:cstheme="minorHAnsi"/>
          <w:sz w:val="20"/>
          <w:szCs w:val="20"/>
        </w:rPr>
        <w:t>b</w:t>
      </w:r>
      <w:r w:rsidR="00E844FA" w:rsidRPr="005562B0">
        <w:rPr>
          <w:rFonts w:ascii="Roboto Light" w:eastAsiaTheme="minorEastAsia" w:hAnsi="Roboto Light" w:cstheme="minorHAnsi"/>
          <w:sz w:val="20"/>
          <w:szCs w:val="20"/>
        </w:rPr>
        <w:t>.</w:t>
      </w:r>
      <w:r w:rsidRPr="005562B0">
        <w:rPr>
          <w:rFonts w:ascii="Roboto Light" w:eastAsiaTheme="minorEastAsia" w:hAnsi="Roboto Light" w:cstheme="minorHAnsi"/>
          <w:sz w:val="20"/>
          <w:szCs w:val="20"/>
        </w:rPr>
        <w:t xml:space="preserve"> Lisaks puudub rahastus, et katta </w:t>
      </w:r>
      <w:r w:rsidR="00591AE0" w:rsidRPr="005562B0">
        <w:rPr>
          <w:rFonts w:ascii="Roboto Light" w:eastAsiaTheme="minorEastAsia" w:hAnsi="Roboto Light" w:cstheme="minorHAnsi"/>
          <w:sz w:val="20"/>
          <w:szCs w:val="20"/>
        </w:rPr>
        <w:t xml:space="preserve">personali puudujääk, mille põhjustab </w:t>
      </w:r>
      <w:r w:rsidR="00E371EA" w:rsidRPr="005562B0">
        <w:rPr>
          <w:rFonts w:ascii="Roboto Light" w:eastAsiaTheme="minorEastAsia" w:hAnsi="Roboto Light" w:cstheme="minorHAnsi"/>
          <w:sz w:val="20"/>
          <w:szCs w:val="20"/>
        </w:rPr>
        <w:t xml:space="preserve">järjest </w:t>
      </w:r>
      <w:r w:rsidR="00E371EA" w:rsidRPr="005562B0">
        <w:rPr>
          <w:rFonts w:ascii="Roboto Light" w:eastAsiaTheme="minorEastAsia" w:hAnsi="Roboto Light" w:cstheme="minorHAnsi"/>
          <w:sz w:val="20"/>
          <w:szCs w:val="20"/>
        </w:rPr>
        <w:t xml:space="preserve">rohkemate </w:t>
      </w:r>
      <w:r w:rsidR="00591AE0" w:rsidRPr="005562B0">
        <w:rPr>
          <w:rFonts w:ascii="Roboto Light" w:eastAsiaTheme="minorEastAsia" w:hAnsi="Roboto Light" w:cstheme="minorHAnsi"/>
          <w:sz w:val="20"/>
          <w:szCs w:val="20"/>
        </w:rPr>
        <w:t xml:space="preserve">politseiametnike </w:t>
      </w:r>
      <w:r w:rsidR="00E844FA" w:rsidRPr="005562B0">
        <w:rPr>
          <w:rFonts w:ascii="Roboto Light" w:eastAsiaTheme="minorEastAsia" w:hAnsi="Roboto Light" w:cstheme="minorHAnsi"/>
          <w:sz w:val="20"/>
          <w:szCs w:val="20"/>
        </w:rPr>
        <w:t>siirdumi</w:t>
      </w:r>
      <w:r w:rsidR="00591AE0" w:rsidRPr="005562B0">
        <w:rPr>
          <w:rFonts w:ascii="Roboto Light" w:eastAsiaTheme="minorEastAsia" w:hAnsi="Roboto Light" w:cstheme="minorHAnsi"/>
          <w:sz w:val="20"/>
          <w:szCs w:val="20"/>
        </w:rPr>
        <w:t>n</w:t>
      </w:r>
      <w:r w:rsidR="00E844FA" w:rsidRPr="005562B0">
        <w:rPr>
          <w:rFonts w:ascii="Roboto Light" w:eastAsiaTheme="minorEastAsia" w:hAnsi="Roboto Light" w:cstheme="minorHAnsi"/>
          <w:sz w:val="20"/>
          <w:szCs w:val="20"/>
        </w:rPr>
        <w:t>e</w:t>
      </w:r>
      <w:r w:rsidR="0035415A" w:rsidRPr="005562B0">
        <w:rPr>
          <w:rFonts w:ascii="Roboto Light" w:eastAsiaTheme="minorEastAsia" w:hAnsi="Roboto Light" w:cstheme="minorHAnsi"/>
          <w:sz w:val="20"/>
          <w:szCs w:val="20"/>
        </w:rPr>
        <w:t xml:space="preserve"> pensio</w:t>
      </w:r>
      <w:r w:rsidR="008138EE">
        <w:rPr>
          <w:rFonts w:ascii="Roboto Light" w:eastAsiaTheme="minorEastAsia" w:hAnsi="Roboto Light" w:cstheme="minorHAnsi"/>
          <w:sz w:val="20"/>
          <w:szCs w:val="20"/>
        </w:rPr>
        <w:softHyphen/>
      </w:r>
      <w:r w:rsidR="0035415A" w:rsidRPr="005562B0">
        <w:rPr>
          <w:rFonts w:ascii="Roboto Light" w:eastAsiaTheme="minorEastAsia" w:hAnsi="Roboto Light" w:cstheme="minorHAnsi"/>
          <w:sz w:val="20"/>
          <w:szCs w:val="20"/>
        </w:rPr>
        <w:t>nile</w:t>
      </w:r>
      <w:r w:rsidRPr="005562B0">
        <w:rPr>
          <w:rFonts w:ascii="Roboto Light" w:eastAsiaTheme="minorEastAsia" w:hAnsi="Roboto Light" w:cstheme="minorHAnsi"/>
          <w:sz w:val="20"/>
          <w:szCs w:val="20"/>
        </w:rPr>
        <w:t>.</w:t>
      </w:r>
      <w:r w:rsidR="00E844FA" w:rsidRPr="005562B0">
        <w:rPr>
          <w:rFonts w:ascii="Roboto Light" w:eastAsiaTheme="minorEastAsia" w:hAnsi="Roboto Light" w:cstheme="minorHAnsi"/>
          <w:sz w:val="20"/>
          <w:szCs w:val="20"/>
        </w:rPr>
        <w:t xml:space="preserve"> </w:t>
      </w:r>
      <w:r w:rsidRPr="005562B0">
        <w:rPr>
          <w:rFonts w:ascii="Roboto Light" w:eastAsiaTheme="minorEastAsia" w:hAnsi="Roboto Light" w:cstheme="minorHAnsi"/>
          <w:sz w:val="20"/>
          <w:szCs w:val="20"/>
        </w:rPr>
        <w:t>Eriteenistujaid ei saa vajaduse tekkimisel kohe tänavalt</w:t>
      </w:r>
      <w:r w:rsidR="007B0349" w:rsidRPr="005562B0">
        <w:rPr>
          <w:rFonts w:ascii="Roboto Light" w:eastAsiaTheme="minorEastAsia" w:hAnsi="Roboto Light" w:cstheme="minorHAnsi"/>
          <w:sz w:val="20"/>
          <w:szCs w:val="20"/>
        </w:rPr>
        <w:t xml:space="preserve"> </w:t>
      </w:r>
      <w:r w:rsidRPr="005562B0">
        <w:rPr>
          <w:rFonts w:ascii="Roboto Light" w:eastAsiaTheme="minorEastAsia" w:hAnsi="Roboto Light" w:cstheme="minorHAnsi"/>
          <w:sz w:val="20"/>
          <w:szCs w:val="20"/>
        </w:rPr>
        <w:t xml:space="preserve">värvata, kuna teenistusse asumise eelduseks on erialane väljaõpe, laitmatu taust </w:t>
      </w:r>
      <w:r w:rsidR="006011DB" w:rsidRPr="005562B0">
        <w:rPr>
          <w:rFonts w:ascii="Roboto Light" w:eastAsiaTheme="minorEastAsia" w:hAnsi="Roboto Light" w:cstheme="minorHAnsi"/>
          <w:sz w:val="20"/>
          <w:szCs w:val="20"/>
        </w:rPr>
        <w:t>ja</w:t>
      </w:r>
      <w:r w:rsidRPr="005562B0">
        <w:rPr>
          <w:rFonts w:ascii="Roboto Light" w:eastAsiaTheme="minorEastAsia" w:hAnsi="Roboto Light" w:cstheme="minorHAnsi"/>
          <w:sz w:val="20"/>
          <w:szCs w:val="20"/>
        </w:rPr>
        <w:t xml:space="preserve"> hea füüsiline vorm.  </w:t>
      </w:r>
    </w:p>
    <w:p w14:paraId="1C26E9D9" w14:textId="127232CF" w:rsidR="00490564" w:rsidRPr="005562B0" w:rsidRDefault="00490564" w:rsidP="000C24F4">
      <w:pPr>
        <w:spacing w:after="60" w:line="240" w:lineRule="auto"/>
        <w:jc w:val="both"/>
        <w:rPr>
          <w:rFonts w:ascii="Roboto Light" w:eastAsiaTheme="minorEastAsia" w:hAnsi="Roboto Light"/>
          <w:b/>
          <w:sz w:val="20"/>
          <w:szCs w:val="20"/>
        </w:rPr>
      </w:pPr>
      <w:r w:rsidRPr="005562B0">
        <w:rPr>
          <w:rFonts w:ascii="Roboto Light" w:eastAsiaTheme="minorEastAsia" w:hAnsi="Roboto Light"/>
          <w:b/>
          <w:sz w:val="20"/>
          <w:szCs w:val="20"/>
        </w:rPr>
        <w:t>Lisaraha</w:t>
      </w:r>
      <w:r w:rsidR="00D06360" w:rsidRPr="005562B0">
        <w:rPr>
          <w:rFonts w:ascii="Roboto Light" w:eastAsiaTheme="minorEastAsia" w:hAnsi="Roboto Light"/>
          <w:b/>
          <w:sz w:val="20"/>
          <w:szCs w:val="20"/>
        </w:rPr>
        <w:t xml:space="preserve"> </w:t>
      </w:r>
      <w:r w:rsidRPr="005562B0">
        <w:rPr>
          <w:rFonts w:ascii="Roboto Light" w:eastAsiaTheme="minorEastAsia" w:hAnsi="Roboto Light"/>
          <w:b/>
          <w:sz w:val="20"/>
          <w:szCs w:val="20"/>
        </w:rPr>
        <w:t>on tarvis, et:</w:t>
      </w:r>
    </w:p>
    <w:p w14:paraId="78A6C91C" w14:textId="310683AB" w:rsidR="00490564" w:rsidRPr="005562B0" w:rsidRDefault="00D265F0" w:rsidP="006B6B1B">
      <w:pPr>
        <w:pStyle w:val="ListParagraph"/>
        <w:numPr>
          <w:ilvl w:val="0"/>
          <w:numId w:val="1"/>
        </w:numPr>
        <w:spacing w:before="60" w:after="60" w:line="240" w:lineRule="auto"/>
        <w:contextualSpacing w:val="0"/>
        <w:rPr>
          <w:rFonts w:ascii="Roboto Light" w:eastAsiaTheme="minorEastAsia" w:hAnsi="Roboto Light"/>
          <w:sz w:val="20"/>
          <w:szCs w:val="20"/>
        </w:rPr>
      </w:pPr>
      <w:r w:rsidRPr="005562B0">
        <w:rPr>
          <w:rFonts w:ascii="Roboto Light" w:eastAsiaTheme="minorEastAsia" w:hAnsi="Roboto Light"/>
          <w:sz w:val="20"/>
          <w:szCs w:val="20"/>
        </w:rPr>
        <w:t xml:space="preserve">tagada </w:t>
      </w:r>
      <w:r w:rsidR="00680AC0" w:rsidRPr="005562B0">
        <w:rPr>
          <w:rFonts w:ascii="Roboto Light" w:eastAsiaTheme="minorEastAsia" w:hAnsi="Roboto Light"/>
          <w:sz w:val="20"/>
          <w:szCs w:val="20"/>
        </w:rPr>
        <w:t>päästeteenistuse eriala rak</w:t>
      </w:r>
      <w:r w:rsidRPr="005562B0">
        <w:rPr>
          <w:rFonts w:ascii="Roboto Light" w:eastAsiaTheme="minorEastAsia" w:hAnsi="Roboto Light"/>
          <w:sz w:val="20"/>
          <w:szCs w:val="20"/>
        </w:rPr>
        <w:t>endus</w:t>
      </w:r>
      <w:r w:rsidR="00E844FA" w:rsidRPr="005562B0">
        <w:rPr>
          <w:rFonts w:ascii="Roboto Light" w:eastAsiaTheme="minorEastAsia" w:hAnsi="Roboto Light"/>
          <w:sz w:val="20"/>
          <w:szCs w:val="20"/>
        </w:rPr>
        <w:softHyphen/>
      </w:r>
      <w:r w:rsidRPr="005562B0">
        <w:rPr>
          <w:rFonts w:ascii="Roboto Light" w:eastAsiaTheme="minorEastAsia" w:hAnsi="Roboto Light"/>
          <w:sz w:val="20"/>
          <w:szCs w:val="20"/>
        </w:rPr>
        <w:t>kõrghariduse päevaõppes iga-aastane 15 õppekohaga ning 3aastase õppeajaga</w:t>
      </w:r>
      <w:r w:rsidR="00A1760D" w:rsidRPr="005562B0">
        <w:rPr>
          <w:rFonts w:ascii="Roboto Light" w:eastAsiaTheme="minorEastAsia" w:hAnsi="Roboto Light"/>
          <w:sz w:val="20"/>
          <w:szCs w:val="20"/>
        </w:rPr>
        <w:t xml:space="preserve"> </w:t>
      </w:r>
      <w:r w:rsidRPr="005562B0">
        <w:rPr>
          <w:rFonts w:ascii="Roboto Light" w:eastAsiaTheme="minorEastAsia" w:hAnsi="Roboto Light"/>
          <w:sz w:val="20"/>
          <w:szCs w:val="20"/>
        </w:rPr>
        <w:t xml:space="preserve"> õpperühma avamine</w:t>
      </w:r>
      <w:r w:rsidR="00F37B85" w:rsidRPr="005562B0">
        <w:rPr>
          <w:rFonts w:ascii="Roboto Light" w:eastAsiaTheme="minorEastAsia" w:hAnsi="Roboto Light"/>
          <w:sz w:val="20"/>
          <w:szCs w:val="20"/>
        </w:rPr>
        <w:t>;</w:t>
      </w:r>
    </w:p>
    <w:p w14:paraId="5EC853CC" w14:textId="06AD427B" w:rsidR="00490564" w:rsidRPr="005562B0" w:rsidRDefault="00D265F0" w:rsidP="006B6B1B">
      <w:pPr>
        <w:pStyle w:val="ListParagraph"/>
        <w:numPr>
          <w:ilvl w:val="0"/>
          <w:numId w:val="1"/>
        </w:numPr>
        <w:spacing w:before="60" w:after="60" w:line="240" w:lineRule="auto"/>
        <w:contextualSpacing w:val="0"/>
        <w:rPr>
          <w:rFonts w:ascii="Roboto Light" w:eastAsiaTheme="minorEastAsia" w:hAnsi="Roboto Light"/>
          <w:sz w:val="20"/>
          <w:szCs w:val="20"/>
        </w:rPr>
      </w:pPr>
      <w:r w:rsidRPr="005562B0">
        <w:rPr>
          <w:rFonts w:ascii="Roboto Light" w:eastAsiaTheme="minorEastAsia" w:hAnsi="Roboto Light"/>
          <w:sz w:val="20"/>
          <w:szCs w:val="20"/>
        </w:rPr>
        <w:t xml:space="preserve">avada 425 </w:t>
      </w:r>
      <w:r w:rsidR="000E7ACB" w:rsidRPr="005562B0">
        <w:rPr>
          <w:rFonts w:ascii="Roboto Light" w:eastAsiaTheme="minorEastAsia" w:hAnsi="Roboto Light"/>
          <w:sz w:val="20"/>
          <w:szCs w:val="20"/>
        </w:rPr>
        <w:t>lisa</w:t>
      </w:r>
      <w:r w:rsidRPr="005562B0">
        <w:rPr>
          <w:rFonts w:ascii="Roboto Light" w:eastAsiaTheme="minorEastAsia" w:hAnsi="Roboto Light"/>
          <w:sz w:val="20"/>
          <w:szCs w:val="20"/>
        </w:rPr>
        <w:t>õppekohta politseilistel õppekavadel, sh 2022/</w:t>
      </w:r>
      <w:r w:rsidR="00481E84" w:rsidRPr="005562B0">
        <w:rPr>
          <w:rFonts w:ascii="Roboto Light" w:eastAsiaTheme="minorEastAsia" w:hAnsi="Roboto Light"/>
          <w:sz w:val="20"/>
          <w:szCs w:val="20"/>
        </w:rPr>
        <w:t>20</w:t>
      </w:r>
      <w:r w:rsidRPr="005562B0">
        <w:rPr>
          <w:rFonts w:ascii="Roboto Light" w:eastAsiaTheme="minorEastAsia" w:hAnsi="Roboto Light"/>
          <w:sz w:val="20"/>
          <w:szCs w:val="20"/>
        </w:rPr>
        <w:t>23</w:t>
      </w:r>
      <w:r w:rsidR="00C45770" w:rsidRPr="005562B0">
        <w:rPr>
          <w:rFonts w:ascii="Roboto Light" w:eastAsiaTheme="minorEastAsia" w:hAnsi="Roboto Light"/>
          <w:sz w:val="20"/>
          <w:szCs w:val="20"/>
        </w:rPr>
        <w:t>. </w:t>
      </w:r>
      <w:r w:rsidRPr="005562B0">
        <w:rPr>
          <w:rFonts w:ascii="Roboto Light" w:eastAsiaTheme="minorEastAsia" w:hAnsi="Roboto Light"/>
          <w:sz w:val="20"/>
          <w:szCs w:val="20"/>
        </w:rPr>
        <w:t>õppeaastal 25</w:t>
      </w:r>
      <w:r w:rsidR="003B4D45" w:rsidRPr="005562B0">
        <w:rPr>
          <w:rFonts w:ascii="Roboto Light" w:eastAsiaTheme="minorEastAsia" w:hAnsi="Roboto Light"/>
          <w:sz w:val="20"/>
          <w:szCs w:val="20"/>
        </w:rPr>
        <w:t> lisa</w:t>
      </w:r>
      <w:r w:rsidRPr="005562B0">
        <w:rPr>
          <w:rFonts w:ascii="Roboto Light" w:eastAsiaTheme="minorEastAsia" w:hAnsi="Roboto Light"/>
          <w:sz w:val="20"/>
          <w:szCs w:val="20"/>
        </w:rPr>
        <w:t xml:space="preserve">õppekohta </w:t>
      </w:r>
      <w:proofErr w:type="spellStart"/>
      <w:r w:rsidRPr="005562B0">
        <w:rPr>
          <w:rFonts w:ascii="Roboto Light" w:eastAsiaTheme="minorEastAsia" w:hAnsi="Roboto Light"/>
          <w:sz w:val="20"/>
          <w:szCs w:val="20"/>
        </w:rPr>
        <w:t>rakenduskõrg</w:t>
      </w:r>
      <w:proofErr w:type="spellEnd"/>
      <w:r w:rsidR="00C45770" w:rsidRPr="005562B0">
        <w:rPr>
          <w:rFonts w:ascii="Roboto Light" w:eastAsiaTheme="minorEastAsia" w:hAnsi="Roboto Light"/>
          <w:sz w:val="20"/>
          <w:szCs w:val="20"/>
        </w:rPr>
        <w:t>-</w:t>
      </w:r>
      <w:r w:rsidRPr="005562B0">
        <w:rPr>
          <w:rFonts w:ascii="Roboto Light" w:eastAsiaTheme="minorEastAsia" w:hAnsi="Roboto Light"/>
          <w:sz w:val="20"/>
          <w:szCs w:val="20"/>
        </w:rPr>
        <w:t>haridusse ja 25</w:t>
      </w:r>
      <w:r w:rsidR="00C45770" w:rsidRPr="005562B0">
        <w:rPr>
          <w:rFonts w:ascii="Roboto Light" w:eastAsiaTheme="minorEastAsia" w:hAnsi="Roboto Light"/>
          <w:sz w:val="20"/>
          <w:szCs w:val="20"/>
        </w:rPr>
        <w:t> </w:t>
      </w:r>
      <w:r w:rsidRPr="005562B0">
        <w:rPr>
          <w:rFonts w:ascii="Roboto Light" w:eastAsiaTheme="minorEastAsia" w:hAnsi="Roboto Light"/>
          <w:sz w:val="20"/>
          <w:szCs w:val="20"/>
        </w:rPr>
        <w:t>kutseharidusse</w:t>
      </w:r>
      <w:r w:rsidR="00262F4D" w:rsidRPr="005562B0">
        <w:rPr>
          <w:rFonts w:ascii="Roboto Light" w:eastAsiaTheme="minorEastAsia" w:hAnsi="Roboto Light"/>
          <w:sz w:val="20"/>
          <w:szCs w:val="20"/>
        </w:rPr>
        <w:t>;</w:t>
      </w:r>
    </w:p>
    <w:p w14:paraId="584C000C" w14:textId="14132372" w:rsidR="00490564" w:rsidRPr="005562B0" w:rsidRDefault="00D265F0" w:rsidP="006B6B1B">
      <w:pPr>
        <w:pStyle w:val="ListParagraph"/>
        <w:numPr>
          <w:ilvl w:val="0"/>
          <w:numId w:val="1"/>
        </w:numPr>
        <w:spacing w:before="60" w:after="60" w:line="240" w:lineRule="auto"/>
        <w:ind w:left="714" w:hanging="357"/>
        <w:contextualSpacing w:val="0"/>
        <w:rPr>
          <w:rFonts w:ascii="Roboto Light" w:eastAsiaTheme="minorEastAsia" w:hAnsi="Roboto Light"/>
          <w:sz w:val="20"/>
          <w:szCs w:val="20"/>
        </w:rPr>
      </w:pPr>
      <w:r w:rsidRPr="005562B0">
        <w:rPr>
          <w:rFonts w:ascii="Roboto Light" w:eastAsiaTheme="minorEastAsia" w:hAnsi="Roboto Light"/>
          <w:sz w:val="20"/>
          <w:szCs w:val="20"/>
        </w:rPr>
        <w:t>ehitada ümber Kase t</w:t>
      </w:r>
      <w:r w:rsidR="00923948" w:rsidRPr="005562B0">
        <w:rPr>
          <w:rFonts w:ascii="Roboto Light" w:eastAsiaTheme="minorEastAsia" w:hAnsi="Roboto Light"/>
          <w:sz w:val="20"/>
          <w:szCs w:val="20"/>
        </w:rPr>
        <w:t>änava</w:t>
      </w:r>
      <w:r w:rsidRPr="005562B0">
        <w:rPr>
          <w:rFonts w:ascii="Roboto Light" w:eastAsiaTheme="minorEastAsia" w:hAnsi="Roboto Light"/>
          <w:sz w:val="20"/>
          <w:szCs w:val="20"/>
        </w:rPr>
        <w:t xml:space="preserve"> </w:t>
      </w:r>
      <w:proofErr w:type="spellStart"/>
      <w:r w:rsidRPr="005562B0">
        <w:rPr>
          <w:rFonts w:ascii="Roboto Light" w:eastAsiaTheme="minorEastAsia" w:hAnsi="Roboto Light"/>
          <w:sz w:val="20"/>
          <w:szCs w:val="20"/>
        </w:rPr>
        <w:t>terri</w:t>
      </w:r>
      <w:r w:rsidR="00923948" w:rsidRPr="005562B0">
        <w:rPr>
          <w:rFonts w:ascii="Roboto Light" w:eastAsiaTheme="minorEastAsia" w:hAnsi="Roboto Light"/>
          <w:sz w:val="20"/>
          <w:szCs w:val="20"/>
        </w:rPr>
        <w:t>-</w:t>
      </w:r>
      <w:r w:rsidRPr="005562B0">
        <w:rPr>
          <w:rFonts w:ascii="Roboto Light" w:eastAsiaTheme="minorEastAsia" w:hAnsi="Roboto Light"/>
          <w:sz w:val="20"/>
          <w:szCs w:val="20"/>
        </w:rPr>
        <w:t>tooriumil</w:t>
      </w:r>
      <w:proofErr w:type="spellEnd"/>
      <w:r w:rsidRPr="005562B0">
        <w:rPr>
          <w:rFonts w:ascii="Roboto Light" w:eastAsiaTheme="minorEastAsia" w:hAnsi="Roboto Light"/>
          <w:sz w:val="20"/>
          <w:szCs w:val="20"/>
        </w:rPr>
        <w:t xml:space="preserve"> </w:t>
      </w:r>
      <w:r w:rsidR="00923948" w:rsidRPr="005562B0">
        <w:rPr>
          <w:rFonts w:ascii="Roboto Light" w:eastAsiaTheme="minorEastAsia" w:hAnsi="Roboto Light"/>
          <w:sz w:val="20"/>
          <w:szCs w:val="20"/>
        </w:rPr>
        <w:t xml:space="preserve">paiknev </w:t>
      </w:r>
      <w:r w:rsidRPr="005562B0">
        <w:rPr>
          <w:rFonts w:ascii="Roboto Light" w:eastAsiaTheme="minorEastAsia" w:hAnsi="Roboto Light"/>
          <w:sz w:val="20"/>
          <w:szCs w:val="20"/>
        </w:rPr>
        <w:t xml:space="preserve">hoone </w:t>
      </w:r>
      <w:r w:rsidR="00923948" w:rsidRPr="005562B0">
        <w:rPr>
          <w:rFonts w:ascii="Roboto Light" w:eastAsiaTheme="minorEastAsia" w:hAnsi="Roboto Light"/>
          <w:sz w:val="20"/>
          <w:szCs w:val="20"/>
        </w:rPr>
        <w:t>neljaks</w:t>
      </w:r>
      <w:r w:rsidRPr="005562B0">
        <w:rPr>
          <w:rFonts w:ascii="Roboto Light" w:eastAsiaTheme="minorEastAsia" w:hAnsi="Roboto Light"/>
          <w:sz w:val="20"/>
          <w:szCs w:val="20"/>
        </w:rPr>
        <w:t xml:space="preserve"> klassiruumiks;</w:t>
      </w:r>
    </w:p>
    <w:p w14:paraId="03CF0F21" w14:textId="69603595" w:rsidR="00E37E54" w:rsidRPr="005562B0" w:rsidRDefault="00D265F0" w:rsidP="00D40F96">
      <w:pPr>
        <w:pStyle w:val="ListParagraph"/>
        <w:numPr>
          <w:ilvl w:val="0"/>
          <w:numId w:val="1"/>
        </w:numPr>
        <w:spacing w:before="120" w:after="120" w:line="240" w:lineRule="auto"/>
        <w:ind w:left="714" w:hanging="357"/>
        <w:contextualSpacing w:val="0"/>
        <w:rPr>
          <w:rFonts w:ascii="Roboto Light" w:eastAsiaTheme="majorEastAsia" w:hAnsi="Roboto Light"/>
          <w:sz w:val="20"/>
          <w:szCs w:val="20"/>
        </w:rPr>
      </w:pPr>
      <w:r w:rsidRPr="005562B0">
        <w:rPr>
          <w:rFonts w:ascii="Roboto Light" w:eastAsiaTheme="minorEastAsia" w:hAnsi="Roboto Light"/>
          <w:sz w:val="20"/>
          <w:szCs w:val="20"/>
        </w:rPr>
        <w:t>ehitada v</w:t>
      </w:r>
      <w:r w:rsidR="00C45770" w:rsidRPr="005562B0">
        <w:rPr>
          <w:rFonts w:ascii="Roboto Light" w:eastAsiaTheme="minorEastAsia" w:hAnsi="Roboto Light"/>
          <w:sz w:val="20"/>
          <w:szCs w:val="20"/>
        </w:rPr>
        <w:t xml:space="preserve">almis </w:t>
      </w:r>
      <w:r w:rsidRPr="005562B0">
        <w:rPr>
          <w:rFonts w:ascii="Roboto Light" w:eastAsiaTheme="minorEastAsia" w:hAnsi="Roboto Light"/>
          <w:sz w:val="20"/>
          <w:szCs w:val="20"/>
        </w:rPr>
        <w:t>klassiruumid taktikamajas.</w:t>
      </w:r>
    </w:p>
    <w:p w14:paraId="56FF4D5D" w14:textId="77777777" w:rsidR="00E37E54" w:rsidRDefault="00027F27" w:rsidP="00E37E54">
      <w:pPr>
        <w:pStyle w:val="Heading2"/>
      </w:pPr>
      <w:proofErr w:type="spellStart"/>
      <w:r w:rsidRPr="00E37E54">
        <w:t>Küberkuritegevusega</w:t>
      </w:r>
      <w:proofErr w:type="spellEnd"/>
      <w:r w:rsidRPr="00E37E54">
        <w:t xml:space="preserve"> võitlemine</w:t>
      </w:r>
    </w:p>
    <w:p w14:paraId="7FA292C1" w14:textId="08DC40EE" w:rsidR="00027F27" w:rsidRPr="008138EE" w:rsidRDefault="00027F27" w:rsidP="00E37E54">
      <w:pPr>
        <w:spacing w:before="120" w:after="120" w:line="240" w:lineRule="auto"/>
        <w:jc w:val="both"/>
        <w:rPr>
          <w:rFonts w:ascii="Roboto Light" w:eastAsiaTheme="majorEastAsia" w:hAnsi="Roboto Light"/>
          <w:sz w:val="20"/>
          <w:szCs w:val="20"/>
        </w:rPr>
      </w:pPr>
      <w:proofErr w:type="spellStart"/>
      <w:r w:rsidRPr="008138EE">
        <w:rPr>
          <w:rFonts w:ascii="Roboto Light" w:hAnsi="Roboto Light"/>
          <w:sz w:val="20"/>
          <w:szCs w:val="20"/>
        </w:rPr>
        <w:t>Digiajastuga</w:t>
      </w:r>
      <w:proofErr w:type="spellEnd"/>
      <w:r w:rsidRPr="008138EE">
        <w:rPr>
          <w:rFonts w:ascii="Roboto Light" w:hAnsi="Roboto Light"/>
          <w:sz w:val="20"/>
          <w:szCs w:val="20"/>
        </w:rPr>
        <w:t xml:space="preserve"> on suurenenud </w:t>
      </w:r>
      <w:proofErr w:type="spellStart"/>
      <w:r w:rsidRPr="008138EE">
        <w:rPr>
          <w:rFonts w:ascii="Roboto Light" w:hAnsi="Roboto Light"/>
          <w:sz w:val="20"/>
          <w:szCs w:val="20"/>
        </w:rPr>
        <w:t>küberruumis</w:t>
      </w:r>
      <w:proofErr w:type="spellEnd"/>
      <w:r w:rsidRPr="008138EE">
        <w:rPr>
          <w:rFonts w:ascii="Roboto Light" w:hAnsi="Roboto Light"/>
          <w:sz w:val="20"/>
          <w:szCs w:val="20"/>
        </w:rPr>
        <w:t xml:space="preserve"> toime pandud kuritegude hulk. Erinevad andme</w:t>
      </w:r>
      <w:r w:rsidR="006B6B1B" w:rsidRPr="008138EE">
        <w:rPr>
          <w:rFonts w:ascii="Roboto Light" w:hAnsi="Roboto Light"/>
          <w:sz w:val="20"/>
          <w:szCs w:val="20"/>
        </w:rPr>
        <w:softHyphen/>
      </w:r>
      <w:r w:rsidRPr="008138EE">
        <w:rPr>
          <w:rFonts w:ascii="Roboto Light" w:hAnsi="Roboto Light"/>
          <w:sz w:val="20"/>
          <w:szCs w:val="20"/>
        </w:rPr>
        <w:t>vargused ja -lekked, lunavaranõuded ja interneti</w:t>
      </w:r>
      <w:r w:rsidR="006B6B1B" w:rsidRPr="008138EE">
        <w:rPr>
          <w:rFonts w:ascii="Roboto Light" w:hAnsi="Roboto Light"/>
          <w:sz w:val="20"/>
          <w:szCs w:val="20"/>
        </w:rPr>
        <w:softHyphen/>
      </w:r>
      <w:r w:rsidRPr="008138EE">
        <w:rPr>
          <w:rFonts w:ascii="Roboto Light" w:hAnsi="Roboto Light"/>
          <w:sz w:val="20"/>
          <w:szCs w:val="20"/>
        </w:rPr>
        <w:t>maksete pettused on muutunud iga</w:t>
      </w:r>
      <w:r w:rsidR="006B6B1B" w:rsidRPr="008138EE">
        <w:rPr>
          <w:rFonts w:ascii="Roboto Light" w:hAnsi="Roboto Light"/>
          <w:sz w:val="20"/>
          <w:szCs w:val="20"/>
        </w:rPr>
        <w:softHyphen/>
      </w:r>
      <w:r w:rsidRPr="008138EE">
        <w:rPr>
          <w:rFonts w:ascii="Roboto Light" w:hAnsi="Roboto Light"/>
          <w:sz w:val="20"/>
          <w:szCs w:val="20"/>
        </w:rPr>
        <w:t>päevasteks probleemideks. Tulemuslik võitlus taoliste kuri</w:t>
      </w:r>
      <w:r w:rsidR="008138EE">
        <w:rPr>
          <w:rFonts w:ascii="Roboto Light" w:hAnsi="Roboto Light"/>
          <w:sz w:val="20"/>
          <w:szCs w:val="20"/>
        </w:rPr>
        <w:softHyphen/>
      </w:r>
      <w:r w:rsidRPr="008138EE">
        <w:rPr>
          <w:rFonts w:ascii="Roboto Light" w:hAnsi="Roboto Light"/>
          <w:sz w:val="20"/>
          <w:szCs w:val="20"/>
        </w:rPr>
        <w:t>tegude vastu nõuab mõtteviisi muutmist ja eesmärgistatud tegutse</w:t>
      </w:r>
      <w:r w:rsidR="006B6B1B" w:rsidRPr="008138EE">
        <w:rPr>
          <w:rFonts w:ascii="Roboto Light" w:hAnsi="Roboto Light"/>
          <w:sz w:val="20"/>
          <w:szCs w:val="20"/>
        </w:rPr>
        <w:softHyphen/>
      </w:r>
      <w:r w:rsidRPr="008138EE">
        <w:rPr>
          <w:rFonts w:ascii="Roboto Light" w:hAnsi="Roboto Light"/>
          <w:sz w:val="20"/>
          <w:szCs w:val="20"/>
        </w:rPr>
        <w:t xml:space="preserve">mist. Jõudsalt peab arenema politsei suutlikkus </w:t>
      </w:r>
      <w:proofErr w:type="spellStart"/>
      <w:r w:rsidRPr="008138EE">
        <w:rPr>
          <w:rFonts w:ascii="Roboto Light" w:hAnsi="Roboto Light"/>
          <w:sz w:val="20"/>
          <w:szCs w:val="20"/>
        </w:rPr>
        <w:t>küberkeskkonnas</w:t>
      </w:r>
      <w:proofErr w:type="spellEnd"/>
      <w:r w:rsidRPr="008138EE">
        <w:rPr>
          <w:rFonts w:ascii="Roboto Light" w:hAnsi="Roboto Light"/>
          <w:sz w:val="20"/>
          <w:szCs w:val="20"/>
        </w:rPr>
        <w:t xml:space="preserve"> toime pandud kuritegusid uurida, tuvastada ja käidelda ning oma töös digitaalsete tõendeid kasutada. Kuna </w:t>
      </w:r>
      <w:proofErr w:type="spellStart"/>
      <w:r w:rsidRPr="008138EE">
        <w:rPr>
          <w:rFonts w:ascii="Roboto Light" w:hAnsi="Roboto Light"/>
          <w:sz w:val="20"/>
          <w:szCs w:val="20"/>
        </w:rPr>
        <w:t>küber</w:t>
      </w:r>
      <w:r w:rsidR="006B6B1B" w:rsidRPr="008138EE">
        <w:rPr>
          <w:rFonts w:ascii="Roboto Light" w:hAnsi="Roboto Light"/>
          <w:sz w:val="20"/>
          <w:szCs w:val="20"/>
        </w:rPr>
        <w:softHyphen/>
      </w:r>
      <w:r w:rsidRPr="008138EE">
        <w:rPr>
          <w:rFonts w:ascii="Roboto Light" w:hAnsi="Roboto Light"/>
          <w:sz w:val="20"/>
          <w:szCs w:val="20"/>
        </w:rPr>
        <w:t>kuritegude</w:t>
      </w:r>
      <w:proofErr w:type="spellEnd"/>
      <w:r w:rsidRPr="008138EE">
        <w:rPr>
          <w:rFonts w:ascii="Roboto Light" w:hAnsi="Roboto Light"/>
          <w:sz w:val="20"/>
          <w:szCs w:val="20"/>
        </w:rPr>
        <w:t xml:space="preserve"> uurimine nõuab väga spetsiifi</w:t>
      </w:r>
      <w:r w:rsidR="00767471" w:rsidRPr="008138EE">
        <w:rPr>
          <w:rFonts w:ascii="Roboto Light" w:hAnsi="Roboto Light"/>
          <w:sz w:val="20"/>
          <w:szCs w:val="20"/>
        </w:rPr>
        <w:softHyphen/>
      </w:r>
      <w:r w:rsidRPr="008138EE">
        <w:rPr>
          <w:rFonts w:ascii="Roboto Light" w:hAnsi="Roboto Light"/>
          <w:sz w:val="20"/>
          <w:szCs w:val="20"/>
        </w:rPr>
        <w:t xml:space="preserve">lisi teadmisi, tuleb riigil tagada selleks vajalikud kutseoskused, töövahendid ja </w:t>
      </w:r>
      <w:r w:rsidRPr="008138EE">
        <w:rPr>
          <w:rFonts w:ascii="Roboto Light" w:hAnsi="Roboto Light"/>
          <w:sz w:val="20"/>
          <w:szCs w:val="20"/>
        </w:rPr>
        <w:lastRenderedPageBreak/>
        <w:t>inimesed. Kui lisaraha</w:t>
      </w:r>
      <w:r w:rsidR="005C647C" w:rsidRPr="008138EE">
        <w:rPr>
          <w:rFonts w:ascii="Roboto Light" w:hAnsi="Roboto Light"/>
          <w:sz w:val="20"/>
          <w:szCs w:val="20"/>
        </w:rPr>
        <w:t xml:space="preserve"> </w:t>
      </w:r>
      <w:r w:rsidRPr="008138EE">
        <w:rPr>
          <w:rFonts w:ascii="Roboto Light" w:hAnsi="Roboto Light"/>
          <w:sz w:val="20"/>
          <w:szCs w:val="20"/>
        </w:rPr>
        <w:t xml:space="preserve">ei saada, ei ole info kogumine ja analüüs tehtud operatiivselt ja vajalikus mahus; takerdub ennetustegevus, millega </w:t>
      </w:r>
      <w:r w:rsidR="004335FB" w:rsidRPr="008138EE">
        <w:rPr>
          <w:rFonts w:ascii="Roboto Light" w:hAnsi="Roboto Light"/>
          <w:sz w:val="20"/>
          <w:szCs w:val="20"/>
        </w:rPr>
        <w:t xml:space="preserve">oleks </w:t>
      </w:r>
      <w:r w:rsidRPr="008138EE">
        <w:rPr>
          <w:rFonts w:ascii="Roboto Light" w:hAnsi="Roboto Light"/>
          <w:sz w:val="20"/>
          <w:szCs w:val="20"/>
        </w:rPr>
        <w:t>võimalik kahju ära hoida, kuna leidmata ja läbi töötamata jääb suur hulk teavet ja tõendeid.</w:t>
      </w:r>
    </w:p>
    <w:p w14:paraId="1AE4E96E" w14:textId="34E768F6" w:rsidR="00027F27" w:rsidRPr="008138EE" w:rsidRDefault="00027F27" w:rsidP="008138EE">
      <w:pPr>
        <w:pStyle w:val="Heading2"/>
        <w:spacing w:before="120" w:after="120" w:line="240" w:lineRule="auto"/>
        <w:jc w:val="both"/>
        <w:rPr>
          <w:rFonts w:ascii="Roboto Light" w:eastAsiaTheme="minorHAnsi" w:hAnsi="Roboto Light" w:cstheme="minorBidi"/>
          <w:b/>
          <w:color w:val="auto"/>
          <w:sz w:val="20"/>
          <w:szCs w:val="20"/>
        </w:rPr>
      </w:pPr>
      <w:r w:rsidRPr="008138EE">
        <w:rPr>
          <w:rFonts w:ascii="Roboto Light" w:eastAsiaTheme="minorHAnsi" w:hAnsi="Roboto Light" w:cstheme="minorBidi"/>
          <w:b/>
          <w:color w:val="auto"/>
          <w:sz w:val="20"/>
          <w:szCs w:val="20"/>
        </w:rPr>
        <w:t>Lisaraha</w:t>
      </w:r>
      <w:r w:rsidR="00923948" w:rsidRPr="008138EE">
        <w:rPr>
          <w:rFonts w:ascii="Roboto Light" w:eastAsiaTheme="minorHAnsi" w:hAnsi="Roboto Light" w:cstheme="minorBidi"/>
          <w:b/>
          <w:color w:val="auto"/>
          <w:sz w:val="20"/>
          <w:szCs w:val="20"/>
        </w:rPr>
        <w:t xml:space="preserve"> </w:t>
      </w:r>
      <w:r w:rsidRPr="008138EE">
        <w:rPr>
          <w:rFonts w:ascii="Roboto Light" w:eastAsiaTheme="minorHAnsi" w:hAnsi="Roboto Light" w:cstheme="minorBidi"/>
          <w:b/>
          <w:color w:val="auto"/>
          <w:sz w:val="20"/>
          <w:szCs w:val="20"/>
        </w:rPr>
        <w:t>on tarvis, et:</w:t>
      </w:r>
    </w:p>
    <w:p w14:paraId="5ADBE96A" w14:textId="38933AF7" w:rsidR="00027F27" w:rsidRPr="008138EE" w:rsidRDefault="00027F27" w:rsidP="008138EE">
      <w:pPr>
        <w:pStyle w:val="Heading2"/>
        <w:numPr>
          <w:ilvl w:val="0"/>
          <w:numId w:val="1"/>
        </w:numPr>
        <w:spacing w:before="60" w:after="60" w:line="240" w:lineRule="auto"/>
        <w:ind w:left="714" w:hanging="357"/>
        <w:rPr>
          <w:rFonts w:ascii="Roboto Light" w:eastAsiaTheme="minorHAnsi" w:hAnsi="Roboto Light" w:cstheme="minorBidi"/>
          <w:color w:val="auto"/>
          <w:sz w:val="20"/>
          <w:szCs w:val="20"/>
        </w:rPr>
      </w:pPr>
      <w:r w:rsidRPr="008138EE">
        <w:rPr>
          <w:rFonts w:ascii="Roboto Light" w:eastAsiaTheme="minorHAnsi" w:hAnsi="Roboto Light" w:cstheme="minorBidi"/>
          <w:color w:val="auto"/>
          <w:sz w:val="20"/>
          <w:szCs w:val="20"/>
        </w:rPr>
        <w:t xml:space="preserve">kasvatada </w:t>
      </w:r>
      <w:proofErr w:type="spellStart"/>
      <w:r w:rsidRPr="008138EE">
        <w:rPr>
          <w:rFonts w:ascii="Roboto Light" w:eastAsiaTheme="minorHAnsi" w:hAnsi="Roboto Light" w:cstheme="minorBidi"/>
          <w:color w:val="auto"/>
          <w:sz w:val="20"/>
          <w:szCs w:val="20"/>
        </w:rPr>
        <w:t>küberkuritegude</w:t>
      </w:r>
      <w:proofErr w:type="spellEnd"/>
      <w:r w:rsidRPr="008138EE">
        <w:rPr>
          <w:rFonts w:ascii="Roboto Light" w:eastAsiaTheme="minorHAnsi" w:hAnsi="Roboto Light" w:cstheme="minorBidi"/>
          <w:color w:val="auto"/>
          <w:sz w:val="20"/>
          <w:szCs w:val="20"/>
        </w:rPr>
        <w:t xml:space="preserve"> büroo suutlikkust sissetulevat infot hallata, analüüsida ja sellest oluline eristada. Selle tulemusena kasvab võime kuritegusid avastada ja nendega seotud isikuid tuvastada;</w:t>
      </w:r>
    </w:p>
    <w:p w14:paraId="41967A26" w14:textId="5FDAB1E0" w:rsidR="00027F27" w:rsidRPr="008138EE" w:rsidRDefault="00027F27" w:rsidP="008138EE">
      <w:pPr>
        <w:pStyle w:val="Heading2"/>
        <w:numPr>
          <w:ilvl w:val="0"/>
          <w:numId w:val="1"/>
        </w:numPr>
        <w:spacing w:before="60" w:after="60" w:line="240" w:lineRule="auto"/>
        <w:ind w:left="714" w:hanging="357"/>
        <w:rPr>
          <w:rFonts w:ascii="Roboto Light" w:eastAsiaTheme="minorHAnsi" w:hAnsi="Roboto Light" w:cstheme="minorBidi"/>
          <w:color w:val="auto"/>
          <w:sz w:val="20"/>
          <w:szCs w:val="20"/>
        </w:rPr>
      </w:pPr>
      <w:r w:rsidRPr="008138EE">
        <w:rPr>
          <w:rFonts w:ascii="Roboto Light" w:eastAsiaTheme="minorHAnsi" w:hAnsi="Roboto Light" w:cstheme="minorBidi"/>
          <w:color w:val="auto"/>
          <w:sz w:val="20"/>
          <w:szCs w:val="20"/>
        </w:rPr>
        <w:t>parandada teabeanalüüsi suutlikkust määrata, millised sihtmärgid võivad suurimat kahju tekitada, ning nendele keskendumine aitab kuritegude menetlemist paremini prioriseerida;</w:t>
      </w:r>
    </w:p>
    <w:p w14:paraId="561BE058" w14:textId="610C6C8A" w:rsidR="00767471" w:rsidRPr="008138EE" w:rsidRDefault="00680AC0" w:rsidP="008138EE">
      <w:pPr>
        <w:pStyle w:val="ListParagraph"/>
        <w:numPr>
          <w:ilvl w:val="0"/>
          <w:numId w:val="1"/>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 xml:space="preserve">kaitsta </w:t>
      </w:r>
      <w:proofErr w:type="spellStart"/>
      <w:r w:rsidRPr="008138EE">
        <w:rPr>
          <w:rFonts w:ascii="Roboto Light" w:hAnsi="Roboto Light"/>
          <w:sz w:val="20"/>
          <w:szCs w:val="20"/>
        </w:rPr>
        <w:t>SIM</w:t>
      </w:r>
      <w:r w:rsidR="003802D8" w:rsidRPr="008138EE">
        <w:rPr>
          <w:rFonts w:ascii="Roboto Light" w:hAnsi="Roboto Light"/>
          <w:sz w:val="20"/>
          <w:szCs w:val="20"/>
        </w:rPr>
        <w:t>-i</w:t>
      </w:r>
      <w:proofErr w:type="spellEnd"/>
      <w:r w:rsidRPr="008138EE">
        <w:rPr>
          <w:rFonts w:ascii="Roboto Light" w:hAnsi="Roboto Light"/>
          <w:sz w:val="20"/>
          <w:szCs w:val="20"/>
        </w:rPr>
        <w:t xml:space="preserve"> haldusala infosüsteeme </w:t>
      </w:r>
      <w:proofErr w:type="spellStart"/>
      <w:r w:rsidRPr="008138EE">
        <w:rPr>
          <w:rFonts w:ascii="Roboto Light" w:hAnsi="Roboto Light"/>
          <w:sz w:val="20"/>
          <w:szCs w:val="20"/>
        </w:rPr>
        <w:t>küberrünnete</w:t>
      </w:r>
      <w:proofErr w:type="spellEnd"/>
      <w:r w:rsidRPr="008138EE">
        <w:rPr>
          <w:rFonts w:ascii="Roboto Light" w:hAnsi="Roboto Light"/>
          <w:sz w:val="20"/>
          <w:szCs w:val="20"/>
        </w:rPr>
        <w:t xml:space="preserve"> eest;</w:t>
      </w:r>
    </w:p>
    <w:p w14:paraId="446E62A4" w14:textId="13199B16" w:rsidR="00767471" w:rsidRPr="008138EE" w:rsidRDefault="00027F27" w:rsidP="008138EE">
      <w:pPr>
        <w:pStyle w:val="ListParagraph"/>
        <w:numPr>
          <w:ilvl w:val="0"/>
          <w:numId w:val="1"/>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luua võimekus suurendada</w:t>
      </w:r>
      <w:r w:rsidR="00E12415" w:rsidRPr="008138EE">
        <w:rPr>
          <w:rFonts w:ascii="Roboto Light" w:hAnsi="Roboto Light"/>
          <w:sz w:val="20"/>
          <w:szCs w:val="20"/>
        </w:rPr>
        <w:t xml:space="preserve"> </w:t>
      </w:r>
      <w:r w:rsidRPr="008138EE">
        <w:rPr>
          <w:rFonts w:ascii="Roboto Light" w:hAnsi="Roboto Light"/>
          <w:sz w:val="20"/>
          <w:szCs w:val="20"/>
        </w:rPr>
        <w:t xml:space="preserve">heidutust, mis aitab vähendada nii riigi kui ka elanike vastu tehtavate </w:t>
      </w:r>
      <w:proofErr w:type="spellStart"/>
      <w:r w:rsidRPr="008138EE">
        <w:rPr>
          <w:rFonts w:ascii="Roboto Light" w:hAnsi="Roboto Light"/>
          <w:sz w:val="20"/>
          <w:szCs w:val="20"/>
        </w:rPr>
        <w:t>k</w:t>
      </w:r>
      <w:r w:rsidR="008D0934" w:rsidRPr="008138EE">
        <w:rPr>
          <w:rFonts w:ascii="Roboto Light" w:hAnsi="Roboto Light"/>
          <w:sz w:val="20"/>
          <w:szCs w:val="20"/>
        </w:rPr>
        <w:t>überkuritegude</w:t>
      </w:r>
      <w:proofErr w:type="spellEnd"/>
      <w:r w:rsidR="008D0934" w:rsidRPr="008138EE">
        <w:rPr>
          <w:rFonts w:ascii="Roboto Light" w:hAnsi="Roboto Light"/>
          <w:sz w:val="20"/>
          <w:szCs w:val="20"/>
        </w:rPr>
        <w:t xml:space="preserve"> hulka ja kahandada </w:t>
      </w:r>
      <w:r w:rsidRPr="008138EE">
        <w:rPr>
          <w:rFonts w:ascii="Roboto Light" w:hAnsi="Roboto Light"/>
          <w:sz w:val="20"/>
          <w:szCs w:val="20"/>
        </w:rPr>
        <w:t>Eesti kui võimaliku sihtmärgi atraktiivsust;</w:t>
      </w:r>
    </w:p>
    <w:p w14:paraId="4E379A90" w14:textId="48356B9E" w:rsidR="00027F27" w:rsidRPr="008138EE" w:rsidRDefault="00027F27" w:rsidP="008138EE">
      <w:pPr>
        <w:pStyle w:val="ListParagraph"/>
        <w:numPr>
          <w:ilvl w:val="0"/>
          <w:numId w:val="1"/>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teha enam rahvusvahelist koostööd, arendada partnersuhete raames välja tööriistu ja jagada omavahel teavet.</w:t>
      </w:r>
    </w:p>
    <w:p w14:paraId="3DCB5E7F" w14:textId="37F2B4DD" w:rsidR="000F46B6" w:rsidRDefault="00027F27" w:rsidP="008D3A22">
      <w:pPr>
        <w:pStyle w:val="Heading2"/>
        <w:spacing w:before="120" w:after="120"/>
      </w:pPr>
      <w:r w:rsidRPr="00027F27">
        <w:t>Lennu- ja merevõimekus, sh mereseiresüsteem</w:t>
      </w:r>
    </w:p>
    <w:p w14:paraId="317BFFCC" w14:textId="2EEF239F" w:rsidR="00E37E54" w:rsidRPr="008138EE" w:rsidRDefault="0089330A" w:rsidP="00EB1460">
      <w:pPr>
        <w:spacing w:after="60" w:line="240" w:lineRule="auto"/>
        <w:jc w:val="both"/>
        <w:rPr>
          <w:rFonts w:ascii="Roboto Light" w:hAnsi="Roboto Light"/>
          <w:sz w:val="20"/>
          <w:szCs w:val="20"/>
        </w:rPr>
      </w:pPr>
      <w:r w:rsidRPr="008138EE">
        <w:rPr>
          <w:rFonts w:ascii="Roboto Light" w:hAnsi="Roboto Light"/>
          <w:sz w:val="20"/>
          <w:szCs w:val="20"/>
        </w:rPr>
        <w:t xml:space="preserve">Lennuvõimekuse tagamiseks on </w:t>
      </w:r>
      <w:proofErr w:type="spellStart"/>
      <w:r w:rsidRPr="008138EE">
        <w:rPr>
          <w:rFonts w:ascii="Roboto Light" w:hAnsi="Roboto Light"/>
          <w:sz w:val="20"/>
          <w:szCs w:val="20"/>
        </w:rPr>
        <w:t>PPA</w:t>
      </w:r>
      <w:r w:rsidR="00DC0AC1" w:rsidRPr="008138EE">
        <w:rPr>
          <w:rFonts w:ascii="Roboto Light" w:hAnsi="Roboto Light"/>
          <w:sz w:val="20"/>
          <w:szCs w:val="20"/>
        </w:rPr>
        <w:t>-</w:t>
      </w:r>
      <w:r w:rsidR="004305D0" w:rsidRPr="008138EE">
        <w:rPr>
          <w:rFonts w:ascii="Roboto Light" w:hAnsi="Roboto Light"/>
          <w:sz w:val="20"/>
          <w:szCs w:val="20"/>
        </w:rPr>
        <w:t>l</w:t>
      </w:r>
      <w:proofErr w:type="spellEnd"/>
      <w:r w:rsidR="004305D0" w:rsidRPr="008138EE">
        <w:rPr>
          <w:rFonts w:ascii="Roboto Light" w:hAnsi="Roboto Light"/>
          <w:sz w:val="20"/>
          <w:szCs w:val="20"/>
        </w:rPr>
        <w:t xml:space="preserve"> kasutada 5 </w:t>
      </w:r>
      <w:r w:rsidRPr="008138EE">
        <w:rPr>
          <w:rFonts w:ascii="Roboto Light" w:hAnsi="Roboto Light"/>
          <w:sz w:val="20"/>
          <w:szCs w:val="20"/>
        </w:rPr>
        <w:t xml:space="preserve">õhusõidukit, sh 3 kopterit. Mereturvalisuse võimekuse tagamiseks on </w:t>
      </w:r>
      <w:proofErr w:type="spellStart"/>
      <w:r w:rsidRPr="008138EE">
        <w:rPr>
          <w:rFonts w:ascii="Roboto Light" w:hAnsi="Roboto Light"/>
          <w:sz w:val="20"/>
          <w:szCs w:val="20"/>
        </w:rPr>
        <w:t>PPA-l</w:t>
      </w:r>
      <w:proofErr w:type="spellEnd"/>
      <w:r w:rsidR="00135C4F" w:rsidRPr="008138EE">
        <w:rPr>
          <w:rFonts w:ascii="Roboto Light" w:hAnsi="Roboto Light"/>
          <w:sz w:val="20"/>
          <w:szCs w:val="20"/>
        </w:rPr>
        <w:t xml:space="preserve"> kasutuses 14</w:t>
      </w:r>
      <w:r w:rsidR="005E06BC" w:rsidRPr="008138EE">
        <w:rPr>
          <w:rFonts w:ascii="Roboto Light" w:hAnsi="Roboto Light"/>
          <w:sz w:val="20"/>
          <w:szCs w:val="20"/>
        </w:rPr>
        <w:t> </w:t>
      </w:r>
      <w:r w:rsidR="004C1406" w:rsidRPr="008138EE">
        <w:rPr>
          <w:rFonts w:ascii="Roboto Light" w:hAnsi="Roboto Light"/>
          <w:sz w:val="20"/>
          <w:szCs w:val="20"/>
        </w:rPr>
        <w:t>tüüpi veesõiduk</w:t>
      </w:r>
      <w:r w:rsidR="005E06BC" w:rsidRPr="008138EE">
        <w:rPr>
          <w:rFonts w:ascii="Roboto Light" w:hAnsi="Roboto Light"/>
          <w:sz w:val="20"/>
          <w:szCs w:val="20"/>
        </w:rPr>
        <w:t>eid</w:t>
      </w:r>
      <w:r w:rsidR="004C1406" w:rsidRPr="008138EE">
        <w:rPr>
          <w:rFonts w:ascii="Roboto Light" w:hAnsi="Roboto Light"/>
          <w:sz w:val="20"/>
          <w:szCs w:val="20"/>
        </w:rPr>
        <w:t>, kokku 95 </w:t>
      </w:r>
      <w:r w:rsidRPr="008138EE">
        <w:rPr>
          <w:rFonts w:ascii="Roboto Light" w:hAnsi="Roboto Light"/>
          <w:sz w:val="20"/>
          <w:szCs w:val="20"/>
        </w:rPr>
        <w:t>veesõidukit, sh 4</w:t>
      </w:r>
      <w:r w:rsidR="00F2048A" w:rsidRPr="008138EE">
        <w:rPr>
          <w:rFonts w:ascii="Roboto Light" w:hAnsi="Roboto Light"/>
          <w:sz w:val="20"/>
          <w:szCs w:val="20"/>
        </w:rPr>
        <w:t> </w:t>
      </w:r>
      <w:r w:rsidRPr="008138EE">
        <w:rPr>
          <w:rFonts w:ascii="Roboto Light" w:hAnsi="Roboto Light"/>
          <w:sz w:val="20"/>
          <w:szCs w:val="20"/>
        </w:rPr>
        <w:t xml:space="preserve">laeva. Eestil on 20 mereseire radaripositsiooni koos kaameratega. Lennu- ja merevõimekuse jätkusuutlikuks tagamiseks ei ole </w:t>
      </w:r>
      <w:proofErr w:type="spellStart"/>
      <w:r w:rsidRPr="008138EE">
        <w:rPr>
          <w:rFonts w:ascii="Roboto Light" w:hAnsi="Roboto Light"/>
          <w:sz w:val="20"/>
          <w:szCs w:val="20"/>
        </w:rPr>
        <w:t>S</w:t>
      </w:r>
      <w:r w:rsidR="001C6E15" w:rsidRPr="008138EE">
        <w:rPr>
          <w:rFonts w:ascii="Roboto Light" w:hAnsi="Roboto Light"/>
          <w:sz w:val="20"/>
          <w:szCs w:val="20"/>
        </w:rPr>
        <w:t>IM-i</w:t>
      </w:r>
      <w:proofErr w:type="spellEnd"/>
      <w:r w:rsidR="001C6E15" w:rsidRPr="008138EE">
        <w:rPr>
          <w:rFonts w:ascii="Roboto Light" w:hAnsi="Roboto Light"/>
          <w:sz w:val="20"/>
          <w:szCs w:val="20"/>
        </w:rPr>
        <w:t xml:space="preserve"> </w:t>
      </w:r>
      <w:r w:rsidRPr="008138EE">
        <w:rPr>
          <w:rFonts w:ascii="Roboto Light" w:hAnsi="Roboto Light"/>
          <w:sz w:val="20"/>
          <w:szCs w:val="20"/>
        </w:rPr>
        <w:t xml:space="preserve">valitsemisala eelarves piisavalt </w:t>
      </w:r>
      <w:r w:rsidR="00834ED8" w:rsidRPr="008138EE">
        <w:rPr>
          <w:rFonts w:ascii="Roboto Light" w:hAnsi="Roboto Light"/>
          <w:sz w:val="20"/>
          <w:szCs w:val="20"/>
        </w:rPr>
        <w:t xml:space="preserve">raha </w:t>
      </w:r>
      <w:r w:rsidRPr="008138EE">
        <w:rPr>
          <w:rFonts w:ascii="Roboto Light" w:hAnsi="Roboto Light"/>
          <w:sz w:val="20"/>
          <w:szCs w:val="20"/>
        </w:rPr>
        <w:t>õhu- ja veesõidukite ülalpidamiseks ning mereseire</w:t>
      </w:r>
      <w:r w:rsidR="008138EE">
        <w:rPr>
          <w:rFonts w:ascii="Roboto Light" w:hAnsi="Roboto Light"/>
          <w:sz w:val="20"/>
          <w:szCs w:val="20"/>
        </w:rPr>
        <w:softHyphen/>
      </w:r>
      <w:r w:rsidRPr="008138EE">
        <w:rPr>
          <w:rFonts w:ascii="Roboto Light" w:hAnsi="Roboto Light"/>
          <w:sz w:val="20"/>
          <w:szCs w:val="20"/>
        </w:rPr>
        <w:t>süsteemi hoold</w:t>
      </w:r>
      <w:r w:rsidR="003C2AB1" w:rsidRPr="008138EE">
        <w:rPr>
          <w:rFonts w:ascii="Roboto Light" w:hAnsi="Roboto Light"/>
          <w:sz w:val="20"/>
          <w:szCs w:val="20"/>
        </w:rPr>
        <w:t>ami</w:t>
      </w:r>
      <w:r w:rsidRPr="008138EE">
        <w:rPr>
          <w:rFonts w:ascii="Roboto Light" w:hAnsi="Roboto Light"/>
          <w:sz w:val="20"/>
          <w:szCs w:val="20"/>
        </w:rPr>
        <w:t>seks ja uuendamiseks.</w:t>
      </w:r>
    </w:p>
    <w:p w14:paraId="7BDAE185" w14:textId="3D34BD39" w:rsidR="008D3A22" w:rsidRPr="008138EE" w:rsidRDefault="008D3A22" w:rsidP="00EB1460">
      <w:pPr>
        <w:spacing w:after="60" w:line="240" w:lineRule="auto"/>
        <w:jc w:val="both"/>
        <w:rPr>
          <w:rFonts w:ascii="Roboto Light" w:eastAsiaTheme="minorEastAsia" w:hAnsi="Roboto Light"/>
          <w:b/>
          <w:sz w:val="20"/>
          <w:szCs w:val="20"/>
        </w:rPr>
      </w:pPr>
      <w:r w:rsidRPr="008138EE">
        <w:rPr>
          <w:rFonts w:ascii="Roboto Light" w:eastAsiaTheme="minorEastAsia" w:hAnsi="Roboto Light"/>
          <w:b/>
          <w:sz w:val="20"/>
          <w:szCs w:val="20"/>
        </w:rPr>
        <w:t>Lisaraha</w:t>
      </w:r>
      <w:r w:rsidR="00440E6E" w:rsidRPr="008138EE">
        <w:rPr>
          <w:rFonts w:ascii="Roboto Light" w:eastAsiaTheme="minorEastAsia" w:hAnsi="Roboto Light"/>
          <w:b/>
          <w:sz w:val="20"/>
          <w:szCs w:val="20"/>
        </w:rPr>
        <w:t xml:space="preserve"> </w:t>
      </w:r>
      <w:r w:rsidRPr="008138EE">
        <w:rPr>
          <w:rFonts w:ascii="Roboto Light" w:eastAsiaTheme="minorEastAsia" w:hAnsi="Roboto Light"/>
          <w:b/>
          <w:sz w:val="20"/>
          <w:szCs w:val="20"/>
        </w:rPr>
        <w:t>on tarvis, et:</w:t>
      </w:r>
    </w:p>
    <w:p w14:paraId="3F33F2D1" w14:textId="70C746D6" w:rsidR="008D3A22" w:rsidRPr="008138EE" w:rsidRDefault="0089330A"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vähemalt ühe kopteriga tehniline valmisolek 24/7;</w:t>
      </w:r>
    </w:p>
    <w:p w14:paraId="27F57FDF" w14:textId="5C74A474" w:rsidR="0089330A" w:rsidRPr="008138EE" w:rsidRDefault="0089330A"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lennukite tunnipõhine hooldus;</w:t>
      </w:r>
    </w:p>
    <w:p w14:paraId="01D5EB1C" w14:textId="1DDAA225" w:rsidR="0089330A" w:rsidRPr="008138EE" w:rsidRDefault="0089330A"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lenduritele simulaatortreeningud;</w:t>
      </w:r>
    </w:p>
    <w:p w14:paraId="678B3AA2" w14:textId="04CF7608" w:rsidR="0089330A" w:rsidRPr="008138EE" w:rsidRDefault="0089330A"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asendada ja arendada veesõidukeid ja SAR varustust;</w:t>
      </w:r>
    </w:p>
    <w:p w14:paraId="25EFBF37" w14:textId="7E09BF9D" w:rsidR="0089330A" w:rsidRPr="008138EE" w:rsidRDefault="00C01009"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uute meditsii</w:t>
      </w:r>
      <w:r w:rsidR="0089330A" w:rsidRPr="008138EE">
        <w:rPr>
          <w:rFonts w:ascii="Roboto Light" w:hAnsi="Roboto Light"/>
          <w:sz w:val="20"/>
          <w:szCs w:val="20"/>
        </w:rPr>
        <w:t>nikopterite ülalpidamine;</w:t>
      </w:r>
    </w:p>
    <w:p w14:paraId="6072A9AD" w14:textId="2128F7D6" w:rsidR="0089330A" w:rsidRPr="008138EE" w:rsidRDefault="0089330A"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soetada kopteritele tehnilist varustust;</w:t>
      </w:r>
    </w:p>
    <w:p w14:paraId="3BB8A0E3" w14:textId="6DCAA3F9" w:rsidR="0089330A" w:rsidRPr="00F24FD7" w:rsidRDefault="0089330A" w:rsidP="006B6B1B">
      <w:pPr>
        <w:pStyle w:val="ListParagraph"/>
        <w:numPr>
          <w:ilvl w:val="0"/>
          <w:numId w:val="4"/>
        </w:numPr>
        <w:spacing w:before="60" w:after="60" w:line="240" w:lineRule="auto"/>
        <w:ind w:left="714" w:hanging="357"/>
        <w:contextualSpacing w:val="0"/>
      </w:pPr>
      <w:r w:rsidRPr="008138EE">
        <w:rPr>
          <w:rFonts w:ascii="Roboto Light" w:hAnsi="Roboto Light"/>
          <w:sz w:val="20"/>
          <w:szCs w:val="20"/>
        </w:rPr>
        <w:t>hooldada ja asendada mereseiresüsteemi</w:t>
      </w:r>
      <w:r w:rsidR="00C01009" w:rsidRPr="008138EE">
        <w:rPr>
          <w:rFonts w:ascii="Roboto Light" w:hAnsi="Roboto Light"/>
          <w:sz w:val="20"/>
          <w:szCs w:val="20"/>
        </w:rPr>
        <w:t>.</w:t>
      </w:r>
    </w:p>
    <w:p w14:paraId="2BA536A6" w14:textId="08C046E6" w:rsidR="00E12FD1" w:rsidRDefault="00027F27" w:rsidP="006B6B1B">
      <w:pPr>
        <w:pStyle w:val="Heading2"/>
        <w:spacing w:before="120" w:after="120" w:line="240" w:lineRule="auto"/>
      </w:pPr>
      <w:r w:rsidRPr="00027F27">
        <w:t>Abipolitseinike ja vabatahtlike päästjate võimekuse tugevdamine</w:t>
      </w:r>
    </w:p>
    <w:p w14:paraId="00EFA9CD" w14:textId="756880B6" w:rsidR="008D1287" w:rsidRPr="008138EE" w:rsidRDefault="008D1287" w:rsidP="006B6B1B">
      <w:pPr>
        <w:spacing w:after="60" w:line="240" w:lineRule="auto"/>
        <w:jc w:val="both"/>
        <w:rPr>
          <w:rFonts w:ascii="Roboto Light" w:hAnsi="Roboto Light"/>
          <w:sz w:val="20"/>
          <w:szCs w:val="20"/>
        </w:rPr>
      </w:pPr>
      <w:r w:rsidRPr="008138EE">
        <w:rPr>
          <w:rFonts w:ascii="Roboto Light" w:hAnsi="Roboto Light"/>
          <w:sz w:val="20"/>
          <w:szCs w:val="20"/>
        </w:rPr>
        <w:t>Vabatahtlike tegevuse arendamine on häda</w:t>
      </w:r>
      <w:r w:rsidR="006B6B1B" w:rsidRPr="008138EE">
        <w:rPr>
          <w:rFonts w:ascii="Roboto Light" w:hAnsi="Roboto Light"/>
          <w:sz w:val="20"/>
          <w:szCs w:val="20"/>
        </w:rPr>
        <w:softHyphen/>
      </w:r>
      <w:r w:rsidRPr="008138EE">
        <w:rPr>
          <w:rFonts w:ascii="Roboto Light" w:hAnsi="Roboto Light"/>
          <w:sz w:val="20"/>
          <w:szCs w:val="20"/>
        </w:rPr>
        <w:t>vajalik, et piiratud eelarvevõima</w:t>
      </w:r>
      <w:r w:rsidR="006B6B1B" w:rsidRPr="008138EE">
        <w:rPr>
          <w:rFonts w:ascii="Roboto Light" w:hAnsi="Roboto Light"/>
          <w:sz w:val="20"/>
          <w:szCs w:val="20"/>
        </w:rPr>
        <w:softHyphen/>
      </w:r>
      <w:r w:rsidRPr="008138EE">
        <w:rPr>
          <w:rFonts w:ascii="Roboto Light" w:hAnsi="Roboto Light"/>
          <w:sz w:val="20"/>
          <w:szCs w:val="20"/>
        </w:rPr>
        <w:t xml:space="preserve">luste juures </w:t>
      </w:r>
      <w:r w:rsidR="00D557F1" w:rsidRPr="008138EE">
        <w:rPr>
          <w:rFonts w:ascii="Roboto Light" w:hAnsi="Roboto Light"/>
          <w:sz w:val="20"/>
          <w:szCs w:val="20"/>
        </w:rPr>
        <w:t xml:space="preserve">tagada </w:t>
      </w:r>
      <w:proofErr w:type="spellStart"/>
      <w:r w:rsidRPr="008138EE">
        <w:rPr>
          <w:rFonts w:ascii="Roboto Light" w:hAnsi="Roboto Light"/>
          <w:sz w:val="20"/>
          <w:szCs w:val="20"/>
        </w:rPr>
        <w:t>SIM</w:t>
      </w:r>
      <w:r w:rsidR="00245D89" w:rsidRPr="008138EE">
        <w:rPr>
          <w:rFonts w:ascii="Roboto Light" w:hAnsi="Roboto Light"/>
          <w:sz w:val="20"/>
          <w:szCs w:val="20"/>
        </w:rPr>
        <w:t>-i</w:t>
      </w:r>
      <w:proofErr w:type="spellEnd"/>
      <w:r w:rsidRPr="008138EE">
        <w:rPr>
          <w:rFonts w:ascii="Roboto Light" w:hAnsi="Roboto Light"/>
          <w:sz w:val="20"/>
          <w:szCs w:val="20"/>
        </w:rPr>
        <w:t xml:space="preserve"> valitsemisalale pandud ülesannete täitmine.</w:t>
      </w:r>
    </w:p>
    <w:p w14:paraId="0551C484" w14:textId="0B8D8B82" w:rsidR="008D1287" w:rsidRPr="008138EE" w:rsidRDefault="008D1287" w:rsidP="006B6B1B">
      <w:pPr>
        <w:spacing w:after="60" w:line="240" w:lineRule="auto"/>
        <w:jc w:val="both"/>
        <w:rPr>
          <w:rFonts w:ascii="Roboto Light" w:hAnsi="Roboto Light"/>
          <w:sz w:val="20"/>
          <w:szCs w:val="20"/>
        </w:rPr>
      </w:pPr>
      <w:r w:rsidRPr="008138EE">
        <w:rPr>
          <w:rFonts w:ascii="Roboto Light" w:hAnsi="Roboto Light"/>
          <w:sz w:val="20"/>
          <w:szCs w:val="20"/>
        </w:rPr>
        <w:t xml:space="preserve">Abipolitseinike kaasamise tulemusena on PPA </w:t>
      </w:r>
      <w:r w:rsidR="006B6B1B" w:rsidRPr="008138EE">
        <w:rPr>
          <w:rFonts w:ascii="Roboto Light" w:hAnsi="Roboto Light"/>
          <w:sz w:val="20"/>
          <w:szCs w:val="20"/>
        </w:rPr>
        <w:t>saanud igal aastal juurde 55–</w:t>
      </w:r>
      <w:r w:rsidRPr="008138EE">
        <w:rPr>
          <w:rFonts w:ascii="Roboto Light" w:hAnsi="Roboto Light"/>
          <w:sz w:val="20"/>
          <w:szCs w:val="20"/>
        </w:rPr>
        <w:t xml:space="preserve">67 politseiniku tööaja. Keskmiselt panustab üks abipolitseinik aastas </w:t>
      </w:r>
      <w:r w:rsidR="00FD131B" w:rsidRPr="008138EE">
        <w:rPr>
          <w:rFonts w:ascii="Roboto Light" w:hAnsi="Roboto Light"/>
          <w:sz w:val="20"/>
          <w:szCs w:val="20"/>
        </w:rPr>
        <w:t>u </w:t>
      </w:r>
      <w:r w:rsidRPr="008138EE">
        <w:rPr>
          <w:rFonts w:ascii="Roboto Light" w:hAnsi="Roboto Light"/>
          <w:sz w:val="20"/>
          <w:szCs w:val="20"/>
        </w:rPr>
        <w:t xml:space="preserve">100 tundi. See ei ole piisav, et tagada </w:t>
      </w:r>
      <w:proofErr w:type="spellStart"/>
      <w:r w:rsidRPr="008138EE">
        <w:rPr>
          <w:rFonts w:ascii="Roboto Light" w:hAnsi="Roboto Light"/>
          <w:sz w:val="20"/>
          <w:szCs w:val="20"/>
        </w:rPr>
        <w:t>PPA-le</w:t>
      </w:r>
      <w:proofErr w:type="spellEnd"/>
      <w:r w:rsidRPr="008138EE">
        <w:rPr>
          <w:rFonts w:ascii="Roboto Light" w:hAnsi="Roboto Light"/>
          <w:sz w:val="20"/>
          <w:szCs w:val="20"/>
        </w:rPr>
        <w:t xml:space="preserve"> pandud ülesannete piisav toetamine.</w:t>
      </w:r>
    </w:p>
    <w:p w14:paraId="2CECA16C" w14:textId="70AEF59D" w:rsidR="008D1287" w:rsidRPr="008138EE" w:rsidRDefault="008D1287" w:rsidP="006B6B1B">
      <w:pPr>
        <w:spacing w:after="60" w:line="240" w:lineRule="auto"/>
        <w:jc w:val="both"/>
        <w:rPr>
          <w:rFonts w:ascii="Roboto Light" w:hAnsi="Roboto Light"/>
          <w:sz w:val="20"/>
          <w:szCs w:val="20"/>
        </w:rPr>
      </w:pPr>
      <w:r w:rsidRPr="008138EE">
        <w:rPr>
          <w:rFonts w:ascii="Roboto Light" w:hAnsi="Roboto Light"/>
          <w:sz w:val="20"/>
          <w:szCs w:val="20"/>
        </w:rPr>
        <w:t>Vabatahtlike päästjate varustus ja tehnika on amortiseerunud ning vajab uuendamist, samuti vajab arendamist vabatahtlike suurem kaasa</w:t>
      </w:r>
      <w:r w:rsidR="006B6B1B" w:rsidRPr="008138EE">
        <w:rPr>
          <w:rFonts w:ascii="Roboto Light" w:hAnsi="Roboto Light"/>
          <w:sz w:val="20"/>
          <w:szCs w:val="20"/>
        </w:rPr>
        <w:softHyphen/>
      </w:r>
      <w:r w:rsidRPr="008138EE">
        <w:rPr>
          <w:rFonts w:ascii="Roboto Light" w:hAnsi="Roboto Light"/>
          <w:sz w:val="20"/>
          <w:szCs w:val="20"/>
        </w:rPr>
        <w:t>mine just linnades, kus puuduvad vabatahtlike päästekomandod.</w:t>
      </w:r>
    </w:p>
    <w:p w14:paraId="1022EEE7" w14:textId="32BEEB65" w:rsidR="008D1287" w:rsidRPr="008138EE" w:rsidRDefault="008D1287" w:rsidP="006B6B1B">
      <w:pPr>
        <w:spacing w:after="60" w:line="240" w:lineRule="auto"/>
        <w:jc w:val="both"/>
        <w:rPr>
          <w:rFonts w:ascii="Roboto Light" w:hAnsi="Roboto Light"/>
          <w:sz w:val="20"/>
          <w:szCs w:val="20"/>
        </w:rPr>
      </w:pPr>
      <w:r w:rsidRPr="008138EE">
        <w:rPr>
          <w:rFonts w:ascii="Roboto Light" w:hAnsi="Roboto Light"/>
          <w:sz w:val="20"/>
          <w:szCs w:val="20"/>
        </w:rPr>
        <w:t xml:space="preserve">Vaja on suurendada toetusi ja arendada tunnustavaid tegevusi, millega motiveeritakse vabatahtlikke merepäästjaid osalema </w:t>
      </w:r>
      <w:proofErr w:type="spellStart"/>
      <w:r w:rsidRPr="008138EE">
        <w:rPr>
          <w:rFonts w:ascii="Roboto Light" w:hAnsi="Roboto Light"/>
          <w:sz w:val="20"/>
          <w:szCs w:val="20"/>
        </w:rPr>
        <w:t>sise</w:t>
      </w:r>
      <w:r w:rsidR="006B6B1B" w:rsidRPr="008138EE">
        <w:rPr>
          <w:rFonts w:ascii="Roboto Light" w:hAnsi="Roboto Light"/>
          <w:sz w:val="20"/>
          <w:szCs w:val="20"/>
        </w:rPr>
        <w:softHyphen/>
      </w:r>
      <w:r w:rsidRPr="008138EE">
        <w:rPr>
          <w:rFonts w:ascii="Roboto Light" w:hAnsi="Roboto Light"/>
          <w:sz w:val="20"/>
          <w:szCs w:val="20"/>
        </w:rPr>
        <w:t>turvalisuse</w:t>
      </w:r>
      <w:proofErr w:type="spellEnd"/>
      <w:r w:rsidRPr="008138EE">
        <w:rPr>
          <w:rFonts w:ascii="Roboto Light" w:hAnsi="Roboto Light"/>
          <w:sz w:val="20"/>
          <w:szCs w:val="20"/>
        </w:rPr>
        <w:t xml:space="preserve"> valdkonnas, neile tagatakse selleks vajalik varustus ja töökeskkond.</w:t>
      </w:r>
    </w:p>
    <w:p w14:paraId="456BC405" w14:textId="27B27811" w:rsidR="008D3A22" w:rsidRPr="008138EE" w:rsidRDefault="008D3A22" w:rsidP="006B6B1B">
      <w:pPr>
        <w:spacing w:after="60" w:line="240" w:lineRule="auto"/>
        <w:jc w:val="both"/>
        <w:rPr>
          <w:rFonts w:ascii="Roboto Light" w:eastAsiaTheme="minorEastAsia" w:hAnsi="Roboto Light"/>
          <w:b/>
          <w:sz w:val="20"/>
          <w:szCs w:val="20"/>
        </w:rPr>
      </w:pPr>
      <w:r w:rsidRPr="008138EE">
        <w:rPr>
          <w:rFonts w:ascii="Roboto Light" w:hAnsi="Roboto Light"/>
          <w:b/>
          <w:sz w:val="20"/>
          <w:szCs w:val="20"/>
        </w:rPr>
        <w:t>Lisaraha</w:t>
      </w:r>
      <w:r w:rsidR="007D0517" w:rsidRPr="008138EE">
        <w:rPr>
          <w:rFonts w:ascii="Roboto Light" w:hAnsi="Roboto Light"/>
          <w:b/>
          <w:sz w:val="20"/>
          <w:szCs w:val="20"/>
        </w:rPr>
        <w:t xml:space="preserve"> </w:t>
      </w:r>
      <w:r w:rsidRPr="008138EE">
        <w:rPr>
          <w:rFonts w:ascii="Roboto Light" w:hAnsi="Roboto Light"/>
          <w:b/>
          <w:sz w:val="20"/>
          <w:szCs w:val="20"/>
        </w:rPr>
        <w:t>on tarvis, et:</w:t>
      </w:r>
    </w:p>
    <w:p w14:paraId="3E8E3807" w14:textId="461B82AF" w:rsidR="008D3A22" w:rsidRPr="008138EE" w:rsidRDefault="008D1287"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kaasata 2025. aastaks 1501 abipolitseinikku ning suurendada abipolitseinike panustat</w:t>
      </w:r>
      <w:r w:rsidR="006159BE" w:rsidRPr="008138EE">
        <w:rPr>
          <w:rFonts w:ascii="Roboto Light" w:hAnsi="Roboto Light"/>
          <w:sz w:val="20"/>
          <w:szCs w:val="20"/>
        </w:rPr>
        <w:t xml:space="preserve">avate </w:t>
      </w:r>
      <w:r w:rsidRPr="008138EE">
        <w:rPr>
          <w:rFonts w:ascii="Roboto Light" w:hAnsi="Roboto Light"/>
          <w:sz w:val="20"/>
          <w:szCs w:val="20"/>
        </w:rPr>
        <w:t>töötundide arvu 1,5 korda võrreldes 2020. aastaga;</w:t>
      </w:r>
    </w:p>
    <w:p w14:paraId="1207726F" w14:textId="1FDD083E" w:rsidR="008D1287" w:rsidRPr="008138EE" w:rsidRDefault="008D1287"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abipolitseinikele vajalik varustus, vorm, treeningud, koolitused;</w:t>
      </w:r>
    </w:p>
    <w:p w14:paraId="7D91E925" w14:textId="3F84EAC7" w:rsidR="008D1287" w:rsidRPr="008138EE" w:rsidRDefault="008D1287"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 xml:space="preserve">luua töötingimused </w:t>
      </w:r>
      <w:r w:rsidR="00BA3C54" w:rsidRPr="008138EE">
        <w:rPr>
          <w:rFonts w:ascii="Roboto Light" w:hAnsi="Roboto Light"/>
          <w:sz w:val="20"/>
          <w:szCs w:val="20"/>
        </w:rPr>
        <w:t>u </w:t>
      </w:r>
      <w:r w:rsidRPr="008138EE">
        <w:rPr>
          <w:rFonts w:ascii="Roboto Light" w:hAnsi="Roboto Light"/>
          <w:sz w:val="20"/>
          <w:szCs w:val="20"/>
        </w:rPr>
        <w:t>400</w:t>
      </w:r>
      <w:r w:rsidR="006B6B1B" w:rsidRPr="008138EE">
        <w:rPr>
          <w:rFonts w:ascii="Roboto Light" w:hAnsi="Roboto Light"/>
          <w:sz w:val="20"/>
          <w:szCs w:val="20"/>
        </w:rPr>
        <w:t xml:space="preserve">0 </w:t>
      </w:r>
      <w:r w:rsidRPr="008138EE">
        <w:rPr>
          <w:rFonts w:ascii="Roboto Light" w:hAnsi="Roboto Light"/>
          <w:sz w:val="20"/>
          <w:szCs w:val="20"/>
        </w:rPr>
        <w:t>vabatahtlikule päästjale;</w:t>
      </w:r>
    </w:p>
    <w:p w14:paraId="3D5A1D5E" w14:textId="6ABA7903" w:rsidR="008D1287" w:rsidRPr="008138EE" w:rsidRDefault="008D1287"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tagada merepäästele vajalik varustus;</w:t>
      </w:r>
    </w:p>
    <w:p w14:paraId="0EC155A3" w14:textId="0B4072AE" w:rsidR="008D1287" w:rsidRPr="008138EE" w:rsidRDefault="008D1287" w:rsidP="006B6B1B">
      <w:pPr>
        <w:pStyle w:val="ListParagraph"/>
        <w:numPr>
          <w:ilvl w:val="0"/>
          <w:numId w:val="4"/>
        </w:numPr>
        <w:spacing w:before="60" w:after="60" w:line="240" w:lineRule="auto"/>
        <w:ind w:left="714" w:hanging="357"/>
        <w:contextualSpacing w:val="0"/>
        <w:rPr>
          <w:rFonts w:ascii="Roboto Light" w:hAnsi="Roboto Light"/>
          <w:sz w:val="20"/>
          <w:szCs w:val="20"/>
        </w:rPr>
      </w:pPr>
      <w:r w:rsidRPr="008138EE">
        <w:rPr>
          <w:rFonts w:ascii="Roboto Light" w:hAnsi="Roboto Light"/>
          <w:sz w:val="20"/>
          <w:szCs w:val="20"/>
        </w:rPr>
        <w:t>viia läbi ennetuskampaania „Päästevestid väikesadamatesse“.</w:t>
      </w:r>
      <w:bookmarkEnd w:id="0"/>
    </w:p>
    <w:sectPr w:rsidR="008D1287" w:rsidRPr="008138EE" w:rsidSect="006B6B1B">
      <w:type w:val="continuous"/>
      <w:pgSz w:w="11906" w:h="16838"/>
      <w:pgMar w:top="1304" w:right="1304" w:bottom="1304" w:left="1304"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9840F" w14:textId="77777777" w:rsidR="00BC6456" w:rsidRDefault="00BC6456" w:rsidP="0007299D">
      <w:pPr>
        <w:spacing w:after="0" w:line="240" w:lineRule="auto"/>
      </w:pPr>
      <w:r>
        <w:separator/>
      </w:r>
    </w:p>
  </w:endnote>
  <w:endnote w:type="continuationSeparator" w:id="0">
    <w:p w14:paraId="42F58997" w14:textId="77777777" w:rsidR="00BC6456" w:rsidRDefault="00BC6456" w:rsidP="000729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oboto Condensed">
    <w:panose1 w:val="00000000000000000000"/>
    <w:charset w:val="BA"/>
    <w:family w:val="auto"/>
    <w:pitch w:val="variable"/>
    <w:sig w:usb0="E00002FF" w:usb1="5000205B" w:usb2="00000020" w:usb3="00000000" w:csb0="0000019F" w:csb1="00000000"/>
  </w:font>
  <w:font w:name="Segoe UI">
    <w:panose1 w:val="020B0502040204020203"/>
    <w:charset w:val="BA"/>
    <w:family w:val="swiss"/>
    <w:pitch w:val="variable"/>
    <w:sig w:usb0="E4002EFF" w:usb1="C000E47F" w:usb2="00000009" w:usb3="00000000" w:csb0="000001FF" w:csb1="00000000"/>
  </w:font>
  <w:font w:name="Roboto Light">
    <w:panose1 w:val="02000000000000000000"/>
    <w:charset w:val="BA"/>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5067999"/>
      <w:docPartObj>
        <w:docPartGallery w:val="Page Numbers (Bottom of Page)"/>
        <w:docPartUnique/>
      </w:docPartObj>
    </w:sdtPr>
    <w:sdtEndPr/>
    <w:sdtContent>
      <w:p w14:paraId="0B0607AD" w14:textId="52F01A49" w:rsidR="00D40F96" w:rsidRDefault="00D40F96">
        <w:pPr>
          <w:pStyle w:val="Footer"/>
          <w:jc w:val="center"/>
        </w:pPr>
        <w:r>
          <w:fldChar w:fldCharType="begin"/>
        </w:r>
        <w:r>
          <w:instrText>PAGE   \* MERGEFORMAT</w:instrText>
        </w:r>
        <w:r>
          <w:fldChar w:fldCharType="separate"/>
        </w:r>
        <w:r w:rsidR="0048179C">
          <w:rPr>
            <w:noProof/>
          </w:rPr>
          <w:t>3</w:t>
        </w:r>
        <w:r>
          <w:fldChar w:fldCharType="end"/>
        </w:r>
      </w:p>
    </w:sdtContent>
  </w:sdt>
  <w:p w14:paraId="0DE5907A" w14:textId="77777777" w:rsidR="00D40F96" w:rsidRDefault="00D40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35967" w14:textId="77777777" w:rsidR="00BC6456" w:rsidRDefault="00BC6456" w:rsidP="0007299D">
      <w:pPr>
        <w:spacing w:after="0" w:line="240" w:lineRule="auto"/>
      </w:pPr>
      <w:r>
        <w:separator/>
      </w:r>
    </w:p>
  </w:footnote>
  <w:footnote w:type="continuationSeparator" w:id="0">
    <w:p w14:paraId="6D30149C" w14:textId="77777777" w:rsidR="00BC6456" w:rsidRDefault="00BC6456" w:rsidP="000729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EF0EBC" w14:textId="6C0B6214" w:rsidR="00D40F96" w:rsidRDefault="00D40F96">
    <w:pPr>
      <w:pStyle w:val="Header"/>
    </w:pPr>
    <w:r>
      <w:t>„</w:t>
    </w:r>
    <w:proofErr w:type="spellStart"/>
    <w:r>
      <w:t>Siseturvali</w:t>
    </w:r>
    <w:r w:rsidR="0048179C">
      <w:t>suse</w:t>
    </w:r>
    <w:proofErr w:type="spellEnd"/>
    <w:r w:rsidR="0048179C">
      <w:t xml:space="preserve"> arengukava 2020–2030“ LISA</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7897"/>
    <w:multiLevelType w:val="hybridMultilevel"/>
    <w:tmpl w:val="33C0BBF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15:restartNumberingAfterBreak="0">
    <w:nsid w:val="24CD7F0A"/>
    <w:multiLevelType w:val="hybridMultilevel"/>
    <w:tmpl w:val="CD2EFFA2"/>
    <w:lvl w:ilvl="0" w:tplc="04250001">
      <w:start w:val="1"/>
      <w:numFmt w:val="bullet"/>
      <w:lvlText w:val=""/>
      <w:lvlJc w:val="left"/>
      <w:pPr>
        <w:ind w:left="717" w:hanging="360"/>
      </w:pPr>
      <w:rPr>
        <w:rFonts w:ascii="Symbol" w:hAnsi="Symbol" w:hint="default"/>
      </w:rPr>
    </w:lvl>
    <w:lvl w:ilvl="1" w:tplc="04250003" w:tentative="1">
      <w:start w:val="1"/>
      <w:numFmt w:val="bullet"/>
      <w:lvlText w:val="o"/>
      <w:lvlJc w:val="left"/>
      <w:pPr>
        <w:ind w:left="1437" w:hanging="360"/>
      </w:pPr>
      <w:rPr>
        <w:rFonts w:ascii="Courier New" w:hAnsi="Courier New" w:cs="Courier New" w:hint="default"/>
      </w:rPr>
    </w:lvl>
    <w:lvl w:ilvl="2" w:tplc="04250005" w:tentative="1">
      <w:start w:val="1"/>
      <w:numFmt w:val="bullet"/>
      <w:lvlText w:val=""/>
      <w:lvlJc w:val="left"/>
      <w:pPr>
        <w:ind w:left="2157" w:hanging="360"/>
      </w:pPr>
      <w:rPr>
        <w:rFonts w:ascii="Wingdings" w:hAnsi="Wingdings" w:hint="default"/>
      </w:rPr>
    </w:lvl>
    <w:lvl w:ilvl="3" w:tplc="04250001" w:tentative="1">
      <w:start w:val="1"/>
      <w:numFmt w:val="bullet"/>
      <w:lvlText w:val=""/>
      <w:lvlJc w:val="left"/>
      <w:pPr>
        <w:ind w:left="2877" w:hanging="360"/>
      </w:pPr>
      <w:rPr>
        <w:rFonts w:ascii="Symbol" w:hAnsi="Symbol" w:hint="default"/>
      </w:rPr>
    </w:lvl>
    <w:lvl w:ilvl="4" w:tplc="04250003" w:tentative="1">
      <w:start w:val="1"/>
      <w:numFmt w:val="bullet"/>
      <w:lvlText w:val="o"/>
      <w:lvlJc w:val="left"/>
      <w:pPr>
        <w:ind w:left="3597" w:hanging="360"/>
      </w:pPr>
      <w:rPr>
        <w:rFonts w:ascii="Courier New" w:hAnsi="Courier New" w:cs="Courier New" w:hint="default"/>
      </w:rPr>
    </w:lvl>
    <w:lvl w:ilvl="5" w:tplc="04250005" w:tentative="1">
      <w:start w:val="1"/>
      <w:numFmt w:val="bullet"/>
      <w:lvlText w:val=""/>
      <w:lvlJc w:val="left"/>
      <w:pPr>
        <w:ind w:left="4317" w:hanging="360"/>
      </w:pPr>
      <w:rPr>
        <w:rFonts w:ascii="Wingdings" w:hAnsi="Wingdings" w:hint="default"/>
      </w:rPr>
    </w:lvl>
    <w:lvl w:ilvl="6" w:tplc="04250001" w:tentative="1">
      <w:start w:val="1"/>
      <w:numFmt w:val="bullet"/>
      <w:lvlText w:val=""/>
      <w:lvlJc w:val="left"/>
      <w:pPr>
        <w:ind w:left="5037" w:hanging="360"/>
      </w:pPr>
      <w:rPr>
        <w:rFonts w:ascii="Symbol" w:hAnsi="Symbol" w:hint="default"/>
      </w:rPr>
    </w:lvl>
    <w:lvl w:ilvl="7" w:tplc="04250003" w:tentative="1">
      <w:start w:val="1"/>
      <w:numFmt w:val="bullet"/>
      <w:lvlText w:val="o"/>
      <w:lvlJc w:val="left"/>
      <w:pPr>
        <w:ind w:left="5757" w:hanging="360"/>
      </w:pPr>
      <w:rPr>
        <w:rFonts w:ascii="Courier New" w:hAnsi="Courier New" w:cs="Courier New" w:hint="default"/>
      </w:rPr>
    </w:lvl>
    <w:lvl w:ilvl="8" w:tplc="04250005" w:tentative="1">
      <w:start w:val="1"/>
      <w:numFmt w:val="bullet"/>
      <w:lvlText w:val=""/>
      <w:lvlJc w:val="left"/>
      <w:pPr>
        <w:ind w:left="6477" w:hanging="360"/>
      </w:pPr>
      <w:rPr>
        <w:rFonts w:ascii="Wingdings" w:hAnsi="Wingdings" w:hint="default"/>
      </w:rPr>
    </w:lvl>
  </w:abstractNum>
  <w:abstractNum w:abstractNumId="2" w15:restartNumberingAfterBreak="0">
    <w:nsid w:val="2CE214F9"/>
    <w:multiLevelType w:val="hybridMultilevel"/>
    <w:tmpl w:val="68D42AE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7A612E51"/>
    <w:multiLevelType w:val="hybridMultilevel"/>
    <w:tmpl w:val="26B425A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7D6965E2"/>
    <w:multiLevelType w:val="hybridMultilevel"/>
    <w:tmpl w:val="CE0AE306"/>
    <w:lvl w:ilvl="0" w:tplc="C4F6A7EA">
      <w:start w:val="1"/>
      <w:numFmt w:val="bullet"/>
      <w:lvlText w:val="•"/>
      <w:lvlJc w:val="left"/>
      <w:pPr>
        <w:ind w:left="360" w:hanging="360"/>
      </w:pPr>
      <w:rPr>
        <w:rFonts w:ascii="Arial" w:hAnsi="Aria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5" w15:restartNumberingAfterBreak="0">
    <w:nsid w:val="7E6F47CC"/>
    <w:multiLevelType w:val="hybridMultilevel"/>
    <w:tmpl w:val="57EC91E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3D5"/>
    <w:rsid w:val="00006CF5"/>
    <w:rsid w:val="00027F27"/>
    <w:rsid w:val="00072014"/>
    <w:rsid w:val="0007299D"/>
    <w:rsid w:val="000C24F4"/>
    <w:rsid w:val="000E7ACB"/>
    <w:rsid w:val="000F46B6"/>
    <w:rsid w:val="001113F9"/>
    <w:rsid w:val="00122B52"/>
    <w:rsid w:val="00135C4F"/>
    <w:rsid w:val="00143498"/>
    <w:rsid w:val="001478D7"/>
    <w:rsid w:val="001478F0"/>
    <w:rsid w:val="00152E40"/>
    <w:rsid w:val="001752B2"/>
    <w:rsid w:val="00192EFF"/>
    <w:rsid w:val="001A5285"/>
    <w:rsid w:val="001B1480"/>
    <w:rsid w:val="001C39D1"/>
    <w:rsid w:val="001C6E15"/>
    <w:rsid w:val="002045F1"/>
    <w:rsid w:val="0022390E"/>
    <w:rsid w:val="00234A14"/>
    <w:rsid w:val="00245D89"/>
    <w:rsid w:val="002532C5"/>
    <w:rsid w:val="00262F4D"/>
    <w:rsid w:val="00266123"/>
    <w:rsid w:val="002B7973"/>
    <w:rsid w:val="002C6D21"/>
    <w:rsid w:val="002F334E"/>
    <w:rsid w:val="00301350"/>
    <w:rsid w:val="0035415A"/>
    <w:rsid w:val="00361FA6"/>
    <w:rsid w:val="00371939"/>
    <w:rsid w:val="003802D8"/>
    <w:rsid w:val="0038512C"/>
    <w:rsid w:val="003855B8"/>
    <w:rsid w:val="0039661F"/>
    <w:rsid w:val="003B4D45"/>
    <w:rsid w:val="003C24F3"/>
    <w:rsid w:val="003C2AB1"/>
    <w:rsid w:val="003D4094"/>
    <w:rsid w:val="003F25D1"/>
    <w:rsid w:val="004305D0"/>
    <w:rsid w:val="004335FB"/>
    <w:rsid w:val="00440E6E"/>
    <w:rsid w:val="0048179C"/>
    <w:rsid w:val="00481E84"/>
    <w:rsid w:val="00490564"/>
    <w:rsid w:val="00491BEF"/>
    <w:rsid w:val="004A497F"/>
    <w:rsid w:val="004A5A40"/>
    <w:rsid w:val="004C1406"/>
    <w:rsid w:val="0051299B"/>
    <w:rsid w:val="005364CA"/>
    <w:rsid w:val="00553354"/>
    <w:rsid w:val="005562B0"/>
    <w:rsid w:val="0056544C"/>
    <w:rsid w:val="00567F52"/>
    <w:rsid w:val="00591AE0"/>
    <w:rsid w:val="005A48C5"/>
    <w:rsid w:val="005C647C"/>
    <w:rsid w:val="005E06BC"/>
    <w:rsid w:val="005E094B"/>
    <w:rsid w:val="006011DB"/>
    <w:rsid w:val="006110F2"/>
    <w:rsid w:val="006159BE"/>
    <w:rsid w:val="00621078"/>
    <w:rsid w:val="006269C7"/>
    <w:rsid w:val="006525D6"/>
    <w:rsid w:val="0065362B"/>
    <w:rsid w:val="00673DAD"/>
    <w:rsid w:val="00680AC0"/>
    <w:rsid w:val="006876FD"/>
    <w:rsid w:val="006B6B1B"/>
    <w:rsid w:val="006C6341"/>
    <w:rsid w:val="006D2FEE"/>
    <w:rsid w:val="0070439D"/>
    <w:rsid w:val="007330FF"/>
    <w:rsid w:val="007519AD"/>
    <w:rsid w:val="00767471"/>
    <w:rsid w:val="0077088D"/>
    <w:rsid w:val="007A2802"/>
    <w:rsid w:val="007A566F"/>
    <w:rsid w:val="007B0349"/>
    <w:rsid w:val="007B6B8A"/>
    <w:rsid w:val="007D0517"/>
    <w:rsid w:val="007D0D36"/>
    <w:rsid w:val="007F1BFF"/>
    <w:rsid w:val="007F389C"/>
    <w:rsid w:val="008138EE"/>
    <w:rsid w:val="00834ED8"/>
    <w:rsid w:val="00835A8C"/>
    <w:rsid w:val="008429C2"/>
    <w:rsid w:val="00847821"/>
    <w:rsid w:val="00852771"/>
    <w:rsid w:val="00881786"/>
    <w:rsid w:val="008819F3"/>
    <w:rsid w:val="0089330A"/>
    <w:rsid w:val="00895B52"/>
    <w:rsid w:val="008B19FE"/>
    <w:rsid w:val="008C1F50"/>
    <w:rsid w:val="008D0934"/>
    <w:rsid w:val="008D1287"/>
    <w:rsid w:val="008D3A22"/>
    <w:rsid w:val="00900178"/>
    <w:rsid w:val="00907699"/>
    <w:rsid w:val="00923948"/>
    <w:rsid w:val="00951142"/>
    <w:rsid w:val="00956EE4"/>
    <w:rsid w:val="00993E17"/>
    <w:rsid w:val="009B5669"/>
    <w:rsid w:val="009C05B8"/>
    <w:rsid w:val="009D2C9F"/>
    <w:rsid w:val="00A1760D"/>
    <w:rsid w:val="00A905DE"/>
    <w:rsid w:val="00AC409E"/>
    <w:rsid w:val="00AC581B"/>
    <w:rsid w:val="00AD2B66"/>
    <w:rsid w:val="00AD6841"/>
    <w:rsid w:val="00B4777C"/>
    <w:rsid w:val="00B63D4F"/>
    <w:rsid w:val="00B72DE9"/>
    <w:rsid w:val="00B81CAB"/>
    <w:rsid w:val="00BA3C54"/>
    <w:rsid w:val="00BB38FB"/>
    <w:rsid w:val="00BC1703"/>
    <w:rsid w:val="00BC213E"/>
    <w:rsid w:val="00BC6456"/>
    <w:rsid w:val="00C01009"/>
    <w:rsid w:val="00C02E02"/>
    <w:rsid w:val="00C313D5"/>
    <w:rsid w:val="00C35C72"/>
    <w:rsid w:val="00C45770"/>
    <w:rsid w:val="00C5289E"/>
    <w:rsid w:val="00C55160"/>
    <w:rsid w:val="00C954ED"/>
    <w:rsid w:val="00CE22B0"/>
    <w:rsid w:val="00D06360"/>
    <w:rsid w:val="00D1397E"/>
    <w:rsid w:val="00D2631F"/>
    <w:rsid w:val="00D265F0"/>
    <w:rsid w:val="00D40F96"/>
    <w:rsid w:val="00D45A87"/>
    <w:rsid w:val="00D5295A"/>
    <w:rsid w:val="00D557F1"/>
    <w:rsid w:val="00D63C4D"/>
    <w:rsid w:val="00D85967"/>
    <w:rsid w:val="00D85B5B"/>
    <w:rsid w:val="00D92330"/>
    <w:rsid w:val="00D94C15"/>
    <w:rsid w:val="00D95D7C"/>
    <w:rsid w:val="00DA1632"/>
    <w:rsid w:val="00DB4B35"/>
    <w:rsid w:val="00DC0AC1"/>
    <w:rsid w:val="00DD1383"/>
    <w:rsid w:val="00E007F8"/>
    <w:rsid w:val="00E12415"/>
    <w:rsid w:val="00E12FD1"/>
    <w:rsid w:val="00E1626C"/>
    <w:rsid w:val="00E371EA"/>
    <w:rsid w:val="00E37E54"/>
    <w:rsid w:val="00E6248B"/>
    <w:rsid w:val="00E624F2"/>
    <w:rsid w:val="00E844FA"/>
    <w:rsid w:val="00E85ACD"/>
    <w:rsid w:val="00EA57F9"/>
    <w:rsid w:val="00EB1460"/>
    <w:rsid w:val="00EF2166"/>
    <w:rsid w:val="00F03E1D"/>
    <w:rsid w:val="00F16196"/>
    <w:rsid w:val="00F2048A"/>
    <w:rsid w:val="00F2075F"/>
    <w:rsid w:val="00F23C4B"/>
    <w:rsid w:val="00F24FD7"/>
    <w:rsid w:val="00F37B85"/>
    <w:rsid w:val="00F71384"/>
    <w:rsid w:val="00F767B7"/>
    <w:rsid w:val="00F95627"/>
    <w:rsid w:val="00FB5923"/>
    <w:rsid w:val="00FD131B"/>
    <w:rsid w:val="00FE01B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3B3018"/>
  <w15:chartTrackingRefBased/>
  <w15:docId w15:val="{60E7A621-BA09-4E33-97B0-AB4FC73F3D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12FD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364CA"/>
    <w:pPr>
      <w:keepNext/>
      <w:keepLines/>
      <w:spacing w:before="40" w:after="0"/>
      <w:outlineLvl w:val="1"/>
    </w:pPr>
    <w:rPr>
      <w:rFonts w:ascii="Roboto Condensed" w:eastAsiaTheme="majorEastAsia" w:hAnsi="Roboto Condensed"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13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 Text Char Char Char Char,Footnote Text Char Char,Footnote Text Char Char Char Char Char,Footnote Text Char Char Char Char Char Char Char Char,Footnote Text Char Char Char,Footnote Text Char1,Footnote Text Char Char1,Märk,o"/>
    <w:basedOn w:val="Normal"/>
    <w:link w:val="FootnoteTextChar"/>
    <w:uiPriority w:val="99"/>
    <w:unhideWhenUsed/>
    <w:qFormat/>
    <w:rsid w:val="0007299D"/>
    <w:pPr>
      <w:spacing w:after="0" w:line="240" w:lineRule="auto"/>
    </w:pPr>
    <w:rPr>
      <w:sz w:val="20"/>
      <w:szCs w:val="20"/>
    </w:rPr>
  </w:style>
  <w:style w:type="character" w:customStyle="1" w:styleId="FootnoteTextChar">
    <w:name w:val="Footnote Text Char"/>
    <w:aliases w:val="Footnote Text Char Char Char Char Char1,Footnote Text Char Char Char1,Footnote Text Char Char Char Char Char Char,Footnote Text Char Char Char Char Char Char Char Char Char,Footnote Text Char Char Char Char1,Footnote Text Char1 Char"/>
    <w:basedOn w:val="DefaultParagraphFont"/>
    <w:link w:val="FootnoteText"/>
    <w:uiPriority w:val="99"/>
    <w:rsid w:val="0007299D"/>
    <w:rPr>
      <w:sz w:val="20"/>
      <w:szCs w:val="20"/>
    </w:rPr>
  </w:style>
  <w:style w:type="character" w:styleId="FootnoteReference">
    <w:name w:val="footnote reference"/>
    <w:aliases w:val="Footnote symbol,Ref,de nota al pie,-E Fußnotenzeichen,fr,ftref,Footnotes refss,Fussnota,Footnote reference number,Times 10 Point,Exposant 3 Point,EN Footnote Reference,note TESI,Footnote Reference Superscript,Zchn Zchn,Footnote numb"/>
    <w:basedOn w:val="DefaultParagraphFont"/>
    <w:link w:val="FootnoteReferneceChar"/>
    <w:uiPriority w:val="99"/>
    <w:unhideWhenUsed/>
    <w:qFormat/>
    <w:rsid w:val="0007299D"/>
    <w:rPr>
      <w:vertAlign w:val="superscript"/>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Footnote Refernece Char Char Char Char"/>
    <w:basedOn w:val="Normal"/>
    <w:link w:val="FootnoteReference"/>
    <w:uiPriority w:val="99"/>
    <w:rsid w:val="0007299D"/>
    <w:pPr>
      <w:spacing w:before="240" w:line="240" w:lineRule="exact"/>
    </w:pPr>
    <w:rPr>
      <w:vertAlign w:val="superscript"/>
    </w:rPr>
  </w:style>
  <w:style w:type="paragraph" w:styleId="BalloonText">
    <w:name w:val="Balloon Text"/>
    <w:basedOn w:val="Normal"/>
    <w:link w:val="BalloonTextChar"/>
    <w:uiPriority w:val="99"/>
    <w:semiHidden/>
    <w:unhideWhenUsed/>
    <w:rsid w:val="00122B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B52"/>
    <w:rPr>
      <w:rFonts w:ascii="Segoe UI" w:hAnsi="Segoe UI" w:cs="Segoe UI"/>
      <w:sz w:val="18"/>
      <w:szCs w:val="18"/>
    </w:rPr>
  </w:style>
  <w:style w:type="character" w:styleId="CommentReference">
    <w:name w:val="annotation reference"/>
    <w:basedOn w:val="DefaultParagraphFont"/>
    <w:uiPriority w:val="99"/>
    <w:semiHidden/>
    <w:unhideWhenUsed/>
    <w:rsid w:val="002045F1"/>
    <w:rPr>
      <w:sz w:val="16"/>
      <w:szCs w:val="16"/>
    </w:rPr>
  </w:style>
  <w:style w:type="paragraph" w:styleId="CommentText">
    <w:name w:val="annotation text"/>
    <w:basedOn w:val="Normal"/>
    <w:link w:val="CommentTextChar"/>
    <w:uiPriority w:val="99"/>
    <w:semiHidden/>
    <w:unhideWhenUsed/>
    <w:rsid w:val="002045F1"/>
    <w:pPr>
      <w:spacing w:line="240" w:lineRule="auto"/>
    </w:pPr>
    <w:rPr>
      <w:sz w:val="20"/>
      <w:szCs w:val="20"/>
    </w:rPr>
  </w:style>
  <w:style w:type="character" w:customStyle="1" w:styleId="CommentTextChar">
    <w:name w:val="Comment Text Char"/>
    <w:basedOn w:val="DefaultParagraphFont"/>
    <w:link w:val="CommentText"/>
    <w:uiPriority w:val="99"/>
    <w:semiHidden/>
    <w:rsid w:val="002045F1"/>
    <w:rPr>
      <w:sz w:val="20"/>
      <w:szCs w:val="20"/>
    </w:rPr>
  </w:style>
  <w:style w:type="paragraph" w:styleId="CommentSubject">
    <w:name w:val="annotation subject"/>
    <w:basedOn w:val="CommentText"/>
    <w:next w:val="CommentText"/>
    <w:link w:val="CommentSubjectChar"/>
    <w:uiPriority w:val="99"/>
    <w:semiHidden/>
    <w:unhideWhenUsed/>
    <w:rsid w:val="002045F1"/>
    <w:rPr>
      <w:b/>
      <w:bCs/>
    </w:rPr>
  </w:style>
  <w:style w:type="character" w:customStyle="1" w:styleId="CommentSubjectChar">
    <w:name w:val="Comment Subject Char"/>
    <w:basedOn w:val="CommentTextChar"/>
    <w:link w:val="CommentSubject"/>
    <w:uiPriority w:val="99"/>
    <w:semiHidden/>
    <w:rsid w:val="002045F1"/>
    <w:rPr>
      <w:b/>
      <w:bCs/>
      <w:sz w:val="20"/>
      <w:szCs w:val="20"/>
    </w:rPr>
  </w:style>
  <w:style w:type="paragraph" w:styleId="Revision">
    <w:name w:val="Revision"/>
    <w:hidden/>
    <w:uiPriority w:val="99"/>
    <w:semiHidden/>
    <w:rsid w:val="002045F1"/>
    <w:pPr>
      <w:spacing w:after="0" w:line="240" w:lineRule="auto"/>
    </w:pPr>
  </w:style>
  <w:style w:type="paragraph" w:styleId="Header">
    <w:name w:val="header"/>
    <w:basedOn w:val="Normal"/>
    <w:link w:val="HeaderChar"/>
    <w:uiPriority w:val="99"/>
    <w:unhideWhenUsed/>
    <w:rsid w:val="00F161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F16196"/>
  </w:style>
  <w:style w:type="paragraph" w:styleId="Footer">
    <w:name w:val="footer"/>
    <w:basedOn w:val="Normal"/>
    <w:link w:val="FooterChar"/>
    <w:uiPriority w:val="99"/>
    <w:unhideWhenUsed/>
    <w:rsid w:val="00F161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F16196"/>
  </w:style>
  <w:style w:type="character" w:customStyle="1" w:styleId="Heading2Char">
    <w:name w:val="Heading 2 Char"/>
    <w:basedOn w:val="DefaultParagraphFont"/>
    <w:link w:val="Heading2"/>
    <w:uiPriority w:val="9"/>
    <w:rsid w:val="005364CA"/>
    <w:rPr>
      <w:rFonts w:ascii="Roboto Condensed" w:eastAsiaTheme="majorEastAsia" w:hAnsi="Roboto Condensed" w:cstheme="majorBidi"/>
      <w:color w:val="2E74B5" w:themeColor="accent1" w:themeShade="BF"/>
      <w:sz w:val="26"/>
      <w:szCs w:val="26"/>
    </w:rPr>
  </w:style>
  <w:style w:type="paragraph" w:styleId="ListParagraph">
    <w:name w:val="List Paragraph"/>
    <w:basedOn w:val="Normal"/>
    <w:uiPriority w:val="34"/>
    <w:qFormat/>
    <w:rsid w:val="00E12FD1"/>
    <w:pPr>
      <w:ind w:left="720"/>
      <w:contextualSpacing/>
    </w:pPr>
  </w:style>
  <w:style w:type="character" w:customStyle="1" w:styleId="Heading1Char">
    <w:name w:val="Heading 1 Char"/>
    <w:basedOn w:val="DefaultParagraphFont"/>
    <w:link w:val="Heading1"/>
    <w:uiPriority w:val="9"/>
    <w:rsid w:val="00E12FD1"/>
    <w:rPr>
      <w:rFonts w:asciiTheme="majorHAnsi" w:eastAsiaTheme="majorEastAsia" w:hAnsiTheme="majorHAnsi" w:cstheme="majorBidi"/>
      <w:color w:val="2E74B5" w:themeColor="accent1" w:themeShade="BF"/>
      <w:sz w:val="32"/>
      <w:szCs w:val="32"/>
    </w:rPr>
  </w:style>
  <w:style w:type="character" w:styleId="Hyperlink">
    <w:name w:val="Hyperlink"/>
    <w:basedOn w:val="DefaultParagraphFont"/>
    <w:uiPriority w:val="99"/>
    <w:semiHidden/>
    <w:unhideWhenUsed/>
    <w:rsid w:val="009239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948640">
      <w:bodyDiv w:val="1"/>
      <w:marLeft w:val="0"/>
      <w:marRight w:val="0"/>
      <w:marTop w:val="0"/>
      <w:marBottom w:val="0"/>
      <w:divBdr>
        <w:top w:val="none" w:sz="0" w:space="0" w:color="auto"/>
        <w:left w:val="none" w:sz="0" w:space="0" w:color="auto"/>
        <w:bottom w:val="none" w:sz="0" w:space="0" w:color="auto"/>
        <w:right w:val="none" w:sz="0" w:space="0" w:color="auto"/>
      </w:divBdr>
    </w:div>
    <w:div w:id="631207623">
      <w:bodyDiv w:val="1"/>
      <w:marLeft w:val="0"/>
      <w:marRight w:val="0"/>
      <w:marTop w:val="0"/>
      <w:marBottom w:val="0"/>
      <w:divBdr>
        <w:top w:val="none" w:sz="0" w:space="0" w:color="auto"/>
        <w:left w:val="none" w:sz="0" w:space="0" w:color="auto"/>
        <w:bottom w:val="none" w:sz="0" w:space="0" w:color="auto"/>
        <w:right w:val="none" w:sz="0" w:space="0" w:color="auto"/>
      </w:divBdr>
    </w:div>
    <w:div w:id="1972787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F859392880ECCF41B9F9DB48BDEFAC55" ma:contentTypeVersion="1" ma:contentTypeDescription="Loo uus dokument" ma:contentTypeScope="" ma:versionID="8a6af2e0cce6bee1758cdb19f5e24ad9">
  <xsd:schema xmlns:xsd="http://www.w3.org/2001/XMLSchema" xmlns:xs="http://www.w3.org/2001/XMLSchema" xmlns:p="http://schemas.microsoft.com/office/2006/metadata/properties" xmlns:ns2="ef248789-43dc-4339-8073-1385e0f868b7" targetNamespace="http://schemas.microsoft.com/office/2006/metadata/properties" ma:root="true" ma:fieldsID="d2570d7ec9f1777fc4c9f3caa098ff28" ns2:_="">
    <xsd:import namespace="ef248789-43dc-4339-8073-1385e0f868b7"/>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48789-43dc-4339-8073-1385e0f868b7" elementFormDefault="qualified">
    <xsd:import namespace="http://schemas.microsoft.com/office/2006/documentManagement/types"/>
    <xsd:import namespace="http://schemas.microsoft.com/office/infopath/2007/PartnerControls"/>
    <xsd:element name="SharedWithUsers" ma:index="8" nillable="true" ma:displayName="Ühiskasutuses"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inOccurs="0" maxOccurs="1" ma:index="4"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33625F-CE3D-43EA-A22A-2E7F8E8838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C46EA67-F62F-47CF-8500-8C18B4A3B8F4}">
  <ds:schemaRefs>
    <ds:schemaRef ds:uri="http://schemas.microsoft.com/sharepoint/v3/contenttype/forms"/>
  </ds:schemaRefs>
</ds:datastoreItem>
</file>

<file path=customXml/itemProps3.xml><?xml version="1.0" encoding="utf-8"?>
<ds:datastoreItem xmlns:ds="http://schemas.openxmlformats.org/officeDocument/2006/customXml" ds:itemID="{DBE2573D-59D9-4294-8DB4-A4A1FB882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48789-43dc-4339-8073-1385e0f868b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D8A593-7BD3-45AF-B38F-79A5A70B3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Pages>
  <Words>1230</Words>
  <Characters>7134</Characters>
  <Application>Microsoft Office Word</Application>
  <DocSecurity>0</DocSecurity>
  <Lines>59</Lines>
  <Paragraphs>16</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Maia Eskla</dc:creator>
  <cp:keywords/>
  <dc:description/>
  <cp:lastModifiedBy>Maia Eskla</cp:lastModifiedBy>
  <cp:revision>8</cp:revision>
  <dcterms:created xsi:type="dcterms:W3CDTF">2021-05-19T13:28:00Z</dcterms:created>
  <dcterms:modified xsi:type="dcterms:W3CDTF">2021-06-08T13:39:00Z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0x010100F859392880ECCF41B9F9DB48BDEFAC55</vt:lpwstr>
  </property>
</Properties>
</file>